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7E" w:rsidRPr="00E46649" w:rsidRDefault="009728C0" w:rsidP="001B1E7E">
      <w:pPr>
        <w:spacing w:line="240" w:lineRule="auto"/>
        <w:jc w:val="both"/>
        <w:rPr>
          <w:rStyle w:val="nfasis"/>
          <w:rFonts w:ascii="Times New Roman" w:hAnsi="Times New Roman" w:cs="Times New Roman"/>
          <w:b/>
          <w:i w:val="0"/>
          <w:iCs w:val="0"/>
          <w:sz w:val="24"/>
          <w:szCs w:val="24"/>
        </w:rPr>
      </w:pPr>
      <w:r w:rsidRPr="00AD7F07">
        <w:rPr>
          <w:rFonts w:ascii="Arial" w:hAnsi="Arial" w:cs="Arial"/>
          <w:b/>
        </w:rPr>
        <w:t xml:space="preserve"> </w:t>
      </w:r>
      <w:r w:rsidR="001B1E7E" w:rsidRPr="001B1E7E">
        <w:rPr>
          <w:rFonts w:ascii="Arial" w:hAnsi="Arial" w:cs="Arial"/>
          <w:b/>
          <w:sz w:val="24"/>
          <w:szCs w:val="24"/>
        </w:rPr>
        <w:t>SOFTWARE UNA SOLA SALUD. COMO RECURSO DE APRENDIZAJE VISTO DESDE LA INNOVACIÓN</w:t>
      </w:r>
      <w:r w:rsidR="001B1E7E" w:rsidRPr="00E46649">
        <w:rPr>
          <w:rFonts w:ascii="Times New Roman" w:hAnsi="Times New Roman" w:cs="Times New Roman"/>
          <w:b/>
          <w:sz w:val="24"/>
          <w:szCs w:val="24"/>
        </w:rPr>
        <w:t>.</w:t>
      </w:r>
    </w:p>
    <w:p w:rsidR="00A60357" w:rsidRPr="00A60357" w:rsidRDefault="00AD7F07" w:rsidP="00A60357">
      <w:pPr>
        <w:pStyle w:val="HTMLconformatoprevio"/>
        <w:rPr>
          <w:rFonts w:ascii="Arial" w:hAnsi="Arial" w:cs="Arial"/>
          <w:sz w:val="24"/>
          <w:szCs w:val="24"/>
          <w:lang w:val="en-US"/>
        </w:rPr>
      </w:pPr>
      <w:r w:rsidRPr="00EA5B4D">
        <w:rPr>
          <w:rFonts w:ascii="Verdana" w:hAnsi="Verdana"/>
          <w:color w:val="000000"/>
          <w:lang w:val="en-US"/>
        </w:rPr>
        <w:t xml:space="preserve"> </w:t>
      </w:r>
      <w:r w:rsidRPr="00A60357">
        <w:rPr>
          <w:rFonts w:ascii="Arial" w:hAnsi="Arial" w:cs="Arial"/>
          <w:color w:val="000000"/>
          <w:sz w:val="24"/>
          <w:szCs w:val="24"/>
          <w:lang w:val="en-US"/>
        </w:rPr>
        <w:t xml:space="preserve"> </w:t>
      </w:r>
      <w:r w:rsidR="00A60357" w:rsidRPr="00A60357">
        <w:rPr>
          <w:rStyle w:val="y2iqfc"/>
          <w:rFonts w:ascii="Arial" w:hAnsi="Arial" w:cs="Arial"/>
          <w:sz w:val="24"/>
          <w:szCs w:val="24"/>
          <w:lang/>
        </w:rPr>
        <w:t>ONE HEALTH SOFTWARE. AS A LEARNING RESOURCE SEEN FROM INNOVATION.</w:t>
      </w:r>
    </w:p>
    <w:p w:rsidR="00AD7F07" w:rsidRPr="00A60357" w:rsidRDefault="00AD7F07" w:rsidP="00A31DAC">
      <w:pPr>
        <w:spacing w:line="360" w:lineRule="auto"/>
        <w:rPr>
          <w:rFonts w:ascii="Arial" w:hAnsi="Arial" w:cs="Arial"/>
          <w:color w:val="000000"/>
          <w:sz w:val="24"/>
          <w:szCs w:val="24"/>
          <w:lang w:val="en-US"/>
        </w:rPr>
      </w:pPr>
      <w:r w:rsidRPr="00A60357">
        <w:rPr>
          <w:rFonts w:ascii="Arial" w:hAnsi="Arial" w:cs="Arial"/>
          <w:color w:val="000000"/>
          <w:sz w:val="24"/>
          <w:szCs w:val="24"/>
          <w:lang w:val="en-US"/>
        </w:rPr>
        <w:t xml:space="preserve">   </w:t>
      </w:r>
    </w:p>
    <w:p w:rsidR="00A31DAC" w:rsidRPr="00A60357" w:rsidRDefault="00AD7F07" w:rsidP="00A31DAC">
      <w:pPr>
        <w:spacing w:line="360" w:lineRule="auto"/>
        <w:rPr>
          <w:rFonts w:ascii="Arial" w:hAnsi="Arial" w:cs="Arial"/>
          <w:sz w:val="24"/>
          <w:szCs w:val="24"/>
        </w:rPr>
      </w:pPr>
      <w:r w:rsidRPr="00A60357">
        <w:rPr>
          <w:rFonts w:ascii="Arial" w:hAnsi="Arial" w:cs="Arial"/>
          <w:color w:val="000000"/>
          <w:sz w:val="24"/>
          <w:szCs w:val="24"/>
        </w:rPr>
        <w:t>María de los Ángeles Salermo Reyes,</w:t>
      </w:r>
      <w:r w:rsidRPr="00A60357">
        <w:rPr>
          <w:rFonts w:ascii="Arial" w:hAnsi="Arial" w:cs="Arial"/>
          <w:color w:val="000000"/>
          <w:sz w:val="24"/>
          <w:szCs w:val="24"/>
          <w:vertAlign w:val="superscript"/>
        </w:rPr>
        <w:t>1</w:t>
      </w:r>
      <w:r w:rsidRPr="00A60357">
        <w:rPr>
          <w:rFonts w:ascii="Arial" w:hAnsi="Arial" w:cs="Arial"/>
          <w:color w:val="000000"/>
          <w:sz w:val="24"/>
          <w:szCs w:val="24"/>
        </w:rPr>
        <w:t xml:space="preserve"> Ana Margarita Toledo Fernández,</w:t>
      </w:r>
      <w:r w:rsidRPr="00A60357">
        <w:rPr>
          <w:rFonts w:ascii="Arial" w:hAnsi="Arial" w:cs="Arial"/>
          <w:color w:val="000000"/>
          <w:sz w:val="24"/>
          <w:szCs w:val="24"/>
          <w:vertAlign w:val="superscript"/>
        </w:rPr>
        <w:t>2</w:t>
      </w:r>
      <w:r w:rsidRPr="00A60357">
        <w:rPr>
          <w:rFonts w:ascii="Arial" w:hAnsi="Arial" w:cs="Arial"/>
          <w:color w:val="000000"/>
          <w:sz w:val="24"/>
          <w:szCs w:val="24"/>
        </w:rPr>
        <w:t xml:space="preserve"> Norberto Valcárcel Izquierdo</w:t>
      </w:r>
      <w:r w:rsidR="00EA5B4D" w:rsidRPr="00A60357">
        <w:rPr>
          <w:rFonts w:ascii="Arial" w:hAnsi="Arial" w:cs="Arial"/>
          <w:color w:val="000000"/>
          <w:sz w:val="24"/>
          <w:szCs w:val="24"/>
        </w:rPr>
        <w:t>,</w:t>
      </w:r>
      <w:r w:rsidRPr="00A60357">
        <w:rPr>
          <w:rFonts w:ascii="Arial" w:hAnsi="Arial" w:cs="Arial"/>
          <w:color w:val="000000"/>
          <w:sz w:val="24"/>
          <w:szCs w:val="24"/>
          <w:vertAlign w:val="superscript"/>
        </w:rPr>
        <w:t xml:space="preserve"> 3</w:t>
      </w:r>
      <w:r w:rsidR="00EA5B4D" w:rsidRPr="00A60357">
        <w:rPr>
          <w:rFonts w:ascii="Arial" w:hAnsi="Arial" w:cs="Arial"/>
          <w:color w:val="000000"/>
          <w:sz w:val="24"/>
          <w:szCs w:val="24"/>
          <w:vertAlign w:val="superscript"/>
        </w:rPr>
        <w:t xml:space="preserve">  </w:t>
      </w:r>
      <w:r w:rsidR="00EA5B4D" w:rsidRPr="00A60357">
        <w:rPr>
          <w:rFonts w:ascii="Arial" w:hAnsi="Arial" w:cs="Arial"/>
          <w:color w:val="000000"/>
          <w:sz w:val="24"/>
          <w:szCs w:val="24"/>
        </w:rPr>
        <w:t>Antonia Miladis</w:t>
      </w:r>
      <w:r w:rsidR="00EA5B4D" w:rsidRPr="00A60357">
        <w:rPr>
          <w:rFonts w:ascii="Arial" w:hAnsi="Arial" w:cs="Arial"/>
          <w:color w:val="000000"/>
          <w:sz w:val="24"/>
          <w:szCs w:val="24"/>
          <w:vertAlign w:val="superscript"/>
        </w:rPr>
        <w:t xml:space="preserve">  </w:t>
      </w:r>
      <w:r w:rsidR="00EA5B4D" w:rsidRPr="00A60357">
        <w:rPr>
          <w:rFonts w:ascii="Arial" w:hAnsi="Arial" w:cs="Arial"/>
          <w:color w:val="000000"/>
          <w:sz w:val="24"/>
          <w:szCs w:val="24"/>
        </w:rPr>
        <w:t>González  Rodríguez</w:t>
      </w:r>
      <w:r w:rsidR="00A60357">
        <w:rPr>
          <w:rFonts w:ascii="Arial" w:hAnsi="Arial" w:cs="Arial"/>
          <w:color w:val="000000"/>
          <w:sz w:val="24"/>
          <w:szCs w:val="24"/>
        </w:rPr>
        <w:t>.</w:t>
      </w:r>
      <w:r w:rsidR="00EA5B4D" w:rsidRPr="00A60357">
        <w:rPr>
          <w:rFonts w:ascii="Arial" w:hAnsi="Arial" w:cs="Arial"/>
          <w:color w:val="000000"/>
          <w:sz w:val="24"/>
          <w:szCs w:val="24"/>
        </w:rPr>
        <w:t xml:space="preserve"> </w:t>
      </w:r>
    </w:p>
    <w:p w:rsidR="00EA5B4D" w:rsidRPr="00A60357" w:rsidRDefault="00AD7F07" w:rsidP="00561B6B">
      <w:pPr>
        <w:spacing w:after="0" w:line="360" w:lineRule="auto"/>
        <w:ind w:hanging="142"/>
        <w:jc w:val="both"/>
        <w:rPr>
          <w:rFonts w:ascii="Arial" w:hAnsi="Arial" w:cs="Arial"/>
          <w:color w:val="000000"/>
          <w:sz w:val="24"/>
          <w:szCs w:val="24"/>
        </w:rPr>
      </w:pPr>
      <w:r w:rsidRPr="00A60357">
        <w:rPr>
          <w:rFonts w:ascii="Arial" w:hAnsi="Arial" w:cs="Arial"/>
          <w:color w:val="000000"/>
          <w:sz w:val="24"/>
          <w:szCs w:val="24"/>
        </w:rPr>
        <w:t xml:space="preserve"> </w:t>
      </w:r>
      <w:r w:rsidR="00561B6B" w:rsidRPr="00A60357">
        <w:rPr>
          <w:rFonts w:ascii="Arial" w:hAnsi="Arial" w:cs="Arial"/>
          <w:color w:val="000000"/>
          <w:sz w:val="24"/>
          <w:szCs w:val="24"/>
        </w:rPr>
        <w:t xml:space="preserve"> </w:t>
      </w:r>
      <w:r w:rsidRPr="00A60357">
        <w:rPr>
          <w:rFonts w:ascii="Arial" w:hAnsi="Arial" w:cs="Arial"/>
          <w:color w:val="000000"/>
          <w:sz w:val="24"/>
          <w:szCs w:val="24"/>
        </w:rPr>
        <w:t>1Dr.C.en Ciencias Educación Médica, Profesor Titular e Investigador Auxiliar, Facultad de Ciencias Médicas de Holguín,Cuba,</w:t>
      </w:r>
      <w:r w:rsidR="00A069E1" w:rsidRPr="00A60357">
        <w:rPr>
          <w:rFonts w:ascii="Arial" w:hAnsi="Arial" w:cs="Arial"/>
          <w:sz w:val="24"/>
          <w:szCs w:val="24"/>
        </w:rPr>
        <w:t xml:space="preserve"> </w:t>
      </w:r>
      <w:hyperlink r:id="rId7" w:history="1">
        <w:r w:rsidR="00A069E1" w:rsidRPr="00A60357">
          <w:rPr>
            <w:rStyle w:val="Hipervnculo"/>
            <w:rFonts w:ascii="Arial" w:hAnsi="Arial" w:cs="Arial"/>
            <w:sz w:val="24"/>
            <w:szCs w:val="24"/>
          </w:rPr>
          <w:t>mariasalermor@gmail.com.cu</w:t>
        </w:r>
      </w:hyperlink>
      <w:r w:rsidR="00A069E1" w:rsidRPr="00A60357">
        <w:rPr>
          <w:rFonts w:ascii="Arial" w:hAnsi="Arial" w:cs="Arial"/>
          <w:color w:val="000000"/>
          <w:sz w:val="24"/>
          <w:szCs w:val="24"/>
        </w:rPr>
        <w:t xml:space="preserve"> </w:t>
      </w:r>
      <w:r w:rsidRPr="00A60357">
        <w:rPr>
          <w:rFonts w:ascii="Arial" w:hAnsi="Arial" w:cs="Arial"/>
          <w:color w:val="000000"/>
          <w:sz w:val="24"/>
          <w:szCs w:val="24"/>
        </w:rPr>
        <w:t>https://orcid.org/0000-0002-0779-8508</w:t>
      </w:r>
      <w:r w:rsidRPr="00A60357">
        <w:rPr>
          <w:rFonts w:ascii="Arial" w:hAnsi="Arial" w:cs="Arial"/>
          <w:color w:val="000000"/>
          <w:sz w:val="24"/>
          <w:szCs w:val="24"/>
        </w:rPr>
        <w:br/>
        <w:t>2.Dr.C.en Ciencias Educación Médica,Profesor e Investigador Ti</w:t>
      </w:r>
      <w:r w:rsidR="00E312A2" w:rsidRPr="00A60357">
        <w:rPr>
          <w:rFonts w:ascii="Arial" w:hAnsi="Arial" w:cs="Arial"/>
          <w:color w:val="000000"/>
          <w:sz w:val="24"/>
          <w:szCs w:val="24"/>
        </w:rPr>
        <w:t>tular,Escuela Nacional de Salud</w:t>
      </w:r>
      <w:r w:rsidRPr="00A60357">
        <w:rPr>
          <w:rFonts w:ascii="Arial" w:hAnsi="Arial" w:cs="Arial"/>
          <w:color w:val="000000"/>
          <w:sz w:val="24"/>
          <w:szCs w:val="24"/>
        </w:rPr>
        <w:t>Pública,Habana,Cuba,amtoledo1960@gmail.com</w:t>
      </w:r>
      <w:r w:rsidR="00A069E1" w:rsidRPr="00A60357">
        <w:rPr>
          <w:rFonts w:ascii="Arial" w:hAnsi="Arial" w:cs="Arial"/>
          <w:color w:val="000000"/>
          <w:sz w:val="24"/>
          <w:szCs w:val="24"/>
        </w:rPr>
        <w:t>.</w:t>
      </w:r>
      <w:r w:rsidRPr="00A60357">
        <w:rPr>
          <w:rFonts w:ascii="Arial" w:hAnsi="Arial" w:cs="Arial"/>
          <w:color w:val="000000"/>
          <w:sz w:val="24"/>
          <w:szCs w:val="24"/>
        </w:rPr>
        <w:t>https://www.orcid.org/0000-0001-8379-9353</w:t>
      </w:r>
      <w:r w:rsidR="00E312A2" w:rsidRPr="00A60357">
        <w:rPr>
          <w:rFonts w:ascii="Arial" w:hAnsi="Arial" w:cs="Arial"/>
          <w:color w:val="000000"/>
          <w:sz w:val="24"/>
          <w:szCs w:val="24"/>
        </w:rPr>
        <w:t>.</w:t>
      </w:r>
    </w:p>
    <w:p w:rsidR="00AD7F07" w:rsidRPr="00A60357" w:rsidRDefault="00AD7F07" w:rsidP="00E312A2">
      <w:pPr>
        <w:spacing w:after="0" w:line="360" w:lineRule="auto"/>
        <w:jc w:val="both"/>
        <w:rPr>
          <w:rFonts w:ascii="Arial" w:hAnsi="Arial" w:cs="Arial"/>
          <w:color w:val="000000"/>
          <w:sz w:val="24"/>
          <w:szCs w:val="24"/>
        </w:rPr>
      </w:pPr>
    </w:p>
    <w:p w:rsidR="00AD7F07" w:rsidRPr="00A60357" w:rsidRDefault="00AD7F07" w:rsidP="00561B6B">
      <w:pPr>
        <w:spacing w:after="0" w:line="360" w:lineRule="auto"/>
        <w:ind w:hanging="142"/>
        <w:jc w:val="both"/>
        <w:rPr>
          <w:rFonts w:ascii="Arial" w:hAnsi="Arial" w:cs="Arial"/>
          <w:color w:val="000000"/>
          <w:sz w:val="24"/>
          <w:szCs w:val="24"/>
        </w:rPr>
      </w:pPr>
      <w:r w:rsidRPr="00A60357">
        <w:rPr>
          <w:rFonts w:ascii="Arial" w:hAnsi="Arial" w:cs="Arial"/>
          <w:color w:val="000000"/>
          <w:sz w:val="24"/>
          <w:szCs w:val="24"/>
        </w:rPr>
        <w:t xml:space="preserve"> 3.Dr.C. en Ciencias Pedagógicas, Profesor e Investigador Titular, Universidad de Ciencias Médicas de la Habana, Cuba. </w:t>
      </w:r>
      <w:hyperlink r:id="rId8" w:history="1">
        <w:r w:rsidR="00EA5B4D" w:rsidRPr="00A60357">
          <w:rPr>
            <w:rStyle w:val="Hipervnculo"/>
            <w:rFonts w:ascii="Arial" w:hAnsi="Arial" w:cs="Arial"/>
            <w:sz w:val="24"/>
            <w:szCs w:val="24"/>
          </w:rPr>
          <w:t>https://www.orcid.org/0000-0002-7244-6250</w:t>
        </w:r>
      </w:hyperlink>
    </w:p>
    <w:p w:rsidR="00EA5B4D" w:rsidRPr="00A60357" w:rsidRDefault="00EA5B4D" w:rsidP="00561B6B">
      <w:pPr>
        <w:spacing w:after="0" w:line="360" w:lineRule="auto"/>
        <w:ind w:hanging="142"/>
        <w:jc w:val="both"/>
        <w:rPr>
          <w:rFonts w:ascii="Arial" w:hAnsi="Arial" w:cs="Arial"/>
          <w:vertAlign w:val="superscript"/>
        </w:rPr>
      </w:pPr>
    </w:p>
    <w:p w:rsidR="00AD7F07" w:rsidRPr="00A60357" w:rsidRDefault="00EA5B4D" w:rsidP="00EA5B4D">
      <w:pPr>
        <w:spacing w:after="0" w:line="360" w:lineRule="auto"/>
        <w:rPr>
          <w:rFonts w:ascii="Arial" w:hAnsi="Arial" w:cs="Arial"/>
          <w:color w:val="000000"/>
          <w:sz w:val="24"/>
          <w:szCs w:val="24"/>
        </w:rPr>
      </w:pPr>
      <w:r w:rsidRPr="00A60357">
        <w:rPr>
          <w:rFonts w:ascii="Arial" w:hAnsi="Arial" w:cs="Arial"/>
          <w:sz w:val="24"/>
          <w:szCs w:val="24"/>
        </w:rPr>
        <w:t xml:space="preserve">4. MSc.en Investigaciones ,Profesor Auxiliar, </w:t>
      </w:r>
      <w:r w:rsidRPr="00A60357">
        <w:rPr>
          <w:rFonts w:ascii="Arial" w:hAnsi="Arial" w:cs="Arial"/>
          <w:color w:val="000000"/>
          <w:sz w:val="24"/>
          <w:szCs w:val="24"/>
        </w:rPr>
        <w:t>Facultad de Ciencias Médicas de Holguín,Cuba,</w:t>
      </w:r>
      <w:r w:rsidR="001B1E7E" w:rsidRPr="00A60357">
        <w:rPr>
          <w:sz w:val="24"/>
          <w:szCs w:val="24"/>
        </w:rPr>
        <w:t xml:space="preserve"> </w:t>
      </w:r>
      <w:r w:rsidR="001B1E7E" w:rsidRPr="00A60357">
        <w:rPr>
          <w:rFonts w:ascii="Arial" w:hAnsi="Arial" w:cs="Arial"/>
          <w:sz w:val="24"/>
          <w:szCs w:val="24"/>
        </w:rPr>
        <w:t>amila</w:t>
      </w:r>
      <w:r w:rsidR="00E312A2" w:rsidRPr="00A60357">
        <w:rPr>
          <w:rFonts w:ascii="Arial" w:hAnsi="Arial" w:cs="Arial"/>
          <w:sz w:val="24"/>
          <w:szCs w:val="24"/>
        </w:rPr>
        <w:t>dys</w:t>
      </w:r>
      <w:r w:rsidR="00E312A2" w:rsidRPr="00A60357">
        <w:rPr>
          <w:rFonts w:ascii="Arial" w:hAnsi="Arial" w:cs="Arial"/>
          <w:color w:val="000000"/>
          <w:sz w:val="24"/>
          <w:szCs w:val="24"/>
        </w:rPr>
        <w:t>@infomed.sld.cu,</w:t>
      </w:r>
      <w:r w:rsidR="00E312A2" w:rsidRPr="00A60357">
        <w:rPr>
          <w:sz w:val="24"/>
          <w:szCs w:val="24"/>
        </w:rPr>
        <w:t xml:space="preserve"> </w:t>
      </w:r>
      <w:hyperlink r:id="rId9" w:history="1">
        <w:r w:rsidR="001B1E7E" w:rsidRPr="00A60357">
          <w:rPr>
            <w:rStyle w:val="Hipervnculo"/>
            <w:rFonts w:ascii="Arial" w:hAnsi="Arial" w:cs="Arial"/>
            <w:sz w:val="24"/>
            <w:szCs w:val="24"/>
          </w:rPr>
          <w:t>https://www.orcid.org/0000-0003-1665-5522</w:t>
        </w:r>
      </w:hyperlink>
    </w:p>
    <w:p w:rsidR="001B1E7E" w:rsidRPr="00A60357" w:rsidRDefault="001B1E7E" w:rsidP="00EA5B4D">
      <w:pPr>
        <w:spacing w:after="0" w:line="360" w:lineRule="auto"/>
        <w:rPr>
          <w:rFonts w:ascii="Arial" w:hAnsi="Arial" w:cs="Arial"/>
          <w:sz w:val="24"/>
          <w:szCs w:val="24"/>
        </w:rPr>
      </w:pPr>
    </w:p>
    <w:p w:rsidR="00950AAA" w:rsidRPr="00A60357" w:rsidRDefault="00950AAA" w:rsidP="00224769">
      <w:pPr>
        <w:spacing w:after="0" w:line="240" w:lineRule="auto"/>
        <w:ind w:firstLine="142"/>
        <w:rPr>
          <w:rFonts w:ascii="Arial" w:hAnsi="Arial" w:cs="Arial"/>
          <w:sz w:val="24"/>
          <w:szCs w:val="24"/>
        </w:rPr>
      </w:pPr>
    </w:p>
    <w:p w:rsidR="00A31DAC" w:rsidRPr="00A60357" w:rsidRDefault="00A31DAC" w:rsidP="00224769">
      <w:pPr>
        <w:spacing w:after="0" w:line="240" w:lineRule="auto"/>
        <w:ind w:firstLine="142"/>
        <w:rPr>
          <w:rFonts w:ascii="Arial" w:hAnsi="Arial" w:cs="Arial"/>
          <w:sz w:val="24"/>
          <w:szCs w:val="24"/>
        </w:rPr>
      </w:pPr>
      <w:r w:rsidRPr="00A60357">
        <w:rPr>
          <w:rFonts w:ascii="Arial" w:hAnsi="Arial" w:cs="Arial"/>
          <w:sz w:val="24"/>
          <w:szCs w:val="24"/>
        </w:rPr>
        <w:t>* Autor para la correspondencia. Correo electrónico:mariasalermor@gmail.com</w:t>
      </w:r>
    </w:p>
    <w:p w:rsidR="00A31DAC" w:rsidRPr="00A60357" w:rsidRDefault="00A31DAC" w:rsidP="00224769">
      <w:pPr>
        <w:spacing w:after="0" w:line="360" w:lineRule="auto"/>
        <w:ind w:firstLine="142"/>
        <w:rPr>
          <w:rFonts w:ascii="Arial" w:eastAsia="Times New Roman" w:hAnsi="Arial" w:cs="Arial"/>
          <w:sz w:val="24"/>
          <w:szCs w:val="24"/>
          <w:lang w:eastAsia="es-ES"/>
        </w:rPr>
      </w:pPr>
    </w:p>
    <w:p w:rsidR="00A31DAC" w:rsidRPr="00A60357" w:rsidRDefault="003F17AF" w:rsidP="00D956B9">
      <w:pPr>
        <w:spacing w:after="0" w:line="360" w:lineRule="auto"/>
        <w:jc w:val="both"/>
        <w:rPr>
          <w:rFonts w:ascii="Arial" w:eastAsia="Times New Roman" w:hAnsi="Arial" w:cs="Arial"/>
          <w:b/>
          <w:sz w:val="24"/>
          <w:szCs w:val="24"/>
          <w:lang w:eastAsia="es-ES"/>
        </w:rPr>
      </w:pPr>
      <w:r w:rsidRPr="00A60357">
        <w:rPr>
          <w:rFonts w:ascii="Arial" w:eastAsia="Times New Roman" w:hAnsi="Arial" w:cs="Arial"/>
          <w:b/>
          <w:sz w:val="24"/>
          <w:szCs w:val="24"/>
          <w:lang w:eastAsia="es-ES"/>
        </w:rPr>
        <w:t>RESUMEN</w:t>
      </w:r>
    </w:p>
    <w:p w:rsidR="00561B6B" w:rsidRPr="00A60357" w:rsidRDefault="00561B6B" w:rsidP="00561B6B">
      <w:pPr>
        <w:spacing w:line="360" w:lineRule="auto"/>
        <w:jc w:val="both"/>
        <w:rPr>
          <w:rFonts w:ascii="Arial" w:hAnsi="Arial" w:cs="Arial"/>
          <w:sz w:val="24"/>
          <w:szCs w:val="24"/>
        </w:rPr>
      </w:pPr>
      <w:r w:rsidRPr="00A60357">
        <w:rPr>
          <w:rFonts w:ascii="Arial" w:hAnsi="Arial" w:cs="Arial"/>
          <w:sz w:val="24"/>
          <w:szCs w:val="24"/>
        </w:rPr>
        <w:t>Introducción: La Organización Panamericana de la Salud (OPS) ha venido promoviendo un enfoque multisectorial para la protección y promoción de la salud humana y animal por medio de la cooperación técnica en la salud pública. Propósito: Diseñar un</w:t>
      </w:r>
      <w:r w:rsidRPr="00A60357">
        <w:rPr>
          <w:rFonts w:ascii="Arial" w:hAnsi="Arial" w:cs="Arial"/>
          <w:b/>
          <w:sz w:val="24"/>
          <w:szCs w:val="24"/>
        </w:rPr>
        <w:t xml:space="preserve"> </w:t>
      </w:r>
      <w:r w:rsidRPr="00A60357">
        <w:rPr>
          <w:rFonts w:ascii="Arial" w:hAnsi="Arial" w:cs="Arial"/>
          <w:sz w:val="24"/>
          <w:szCs w:val="24"/>
        </w:rPr>
        <w:t>Software para gestionar la formación de recursos humanos en pregrado y posgrado que permita elevar  la preparación integral desde la política de una sola salud. Procedimiento</w:t>
      </w:r>
      <w:r w:rsidRPr="00A60357">
        <w:rPr>
          <w:rFonts w:ascii="Arial" w:hAnsi="Arial" w:cs="Arial"/>
          <w:b/>
          <w:color w:val="000000"/>
          <w:sz w:val="24"/>
          <w:szCs w:val="24"/>
        </w:rPr>
        <w:t>:</w:t>
      </w:r>
      <w:r w:rsidRPr="00A60357">
        <w:rPr>
          <w:rFonts w:ascii="Arial" w:hAnsi="Arial" w:cs="Arial"/>
          <w:color w:val="000000"/>
          <w:sz w:val="24"/>
          <w:szCs w:val="24"/>
        </w:rPr>
        <w:t xml:space="preserve"> Se realizó un estudio de desarrollo tecnológico, en el período comprendido de enero a diciembre del 2023, con el objetivo de diseñar un </w:t>
      </w:r>
      <w:r w:rsidRPr="00A60357">
        <w:rPr>
          <w:rFonts w:ascii="Arial" w:hAnsi="Arial" w:cs="Arial"/>
          <w:sz w:val="24"/>
          <w:szCs w:val="24"/>
          <w:lang w:val="es-ES_tradnl"/>
        </w:rPr>
        <w:t>software educativo</w:t>
      </w:r>
      <w:r w:rsidRPr="00A60357">
        <w:rPr>
          <w:rFonts w:ascii="Arial" w:hAnsi="Arial" w:cs="Arial"/>
          <w:color w:val="000000"/>
          <w:sz w:val="24"/>
          <w:szCs w:val="24"/>
        </w:rPr>
        <w:t xml:space="preserve"> para divulgar información relacionada con el enfoque una sola salud. La información para determinar la necesidad del</w:t>
      </w:r>
      <w:r w:rsidRPr="00A60357">
        <w:rPr>
          <w:rFonts w:ascii="Arial" w:hAnsi="Arial" w:cs="Arial"/>
          <w:b/>
          <w:sz w:val="24"/>
          <w:szCs w:val="24"/>
          <w:lang w:val="es-ES_tradnl"/>
        </w:rPr>
        <w:t xml:space="preserve"> </w:t>
      </w:r>
      <w:r w:rsidRPr="00A60357">
        <w:rPr>
          <w:rFonts w:ascii="Arial" w:hAnsi="Arial" w:cs="Arial"/>
          <w:sz w:val="24"/>
          <w:szCs w:val="24"/>
          <w:lang w:val="es-ES_tradnl"/>
        </w:rPr>
        <w:t>Software educativo</w:t>
      </w:r>
      <w:r w:rsidRPr="00A60357">
        <w:rPr>
          <w:rFonts w:ascii="Arial" w:hAnsi="Arial" w:cs="Arial"/>
          <w:color w:val="000000"/>
          <w:sz w:val="24"/>
          <w:szCs w:val="24"/>
        </w:rPr>
        <w:t xml:space="preserve"> se obtuvo a través de un cuestionario aplicado a estudiantes y profesores de la asignatura de salud pública, el diseño se realizó con una profunda búsqueda en diferentes bases de datos </w:t>
      </w:r>
      <w:r w:rsidRPr="00A60357">
        <w:rPr>
          <w:rFonts w:ascii="Arial" w:hAnsi="Arial" w:cs="Arial"/>
          <w:color w:val="000000"/>
          <w:sz w:val="24"/>
          <w:szCs w:val="24"/>
        </w:rPr>
        <w:lastRenderedPageBreak/>
        <w:t>como</w:t>
      </w:r>
      <w:r w:rsidR="00B47725" w:rsidRPr="00A60357">
        <w:rPr>
          <w:rStyle w:val="y2iqfc"/>
          <w:rFonts w:ascii="Arial" w:hAnsi="Arial" w:cs="Arial"/>
          <w:sz w:val="24"/>
          <w:szCs w:val="24"/>
        </w:rPr>
        <w:t xml:space="preserve"> EBSCO,CUMED</w:t>
      </w:r>
      <w:r w:rsidRPr="00A60357">
        <w:rPr>
          <w:rFonts w:ascii="Arial" w:hAnsi="Arial" w:cs="Arial"/>
          <w:color w:val="000000"/>
          <w:sz w:val="24"/>
          <w:szCs w:val="24"/>
        </w:rPr>
        <w:t>, Se utilizó</w:t>
      </w:r>
      <w:r w:rsidRPr="00A60357">
        <w:rPr>
          <w:rFonts w:ascii="Arial" w:hAnsi="Arial" w:cs="Arial"/>
          <w:color w:val="FF0000"/>
          <w:sz w:val="24"/>
          <w:szCs w:val="24"/>
        </w:rPr>
        <w:t xml:space="preserve"> </w:t>
      </w:r>
      <w:r w:rsidRPr="00A60357">
        <w:rPr>
          <w:rFonts w:ascii="Arial" w:hAnsi="Arial" w:cs="Arial"/>
          <w:sz w:val="24"/>
          <w:szCs w:val="24"/>
        </w:rPr>
        <w:t>como herramienta informática el programa CRHEASOFT. Resultado</w:t>
      </w:r>
      <w:r w:rsidRPr="00A60357">
        <w:rPr>
          <w:rFonts w:ascii="Arial" w:hAnsi="Arial" w:cs="Arial"/>
          <w:b/>
          <w:color w:val="000000"/>
          <w:sz w:val="24"/>
          <w:szCs w:val="24"/>
        </w:rPr>
        <w:t>:</w:t>
      </w:r>
      <w:r w:rsidRPr="00A60357">
        <w:rPr>
          <w:rFonts w:ascii="Arial" w:hAnsi="Arial" w:cs="Arial"/>
          <w:color w:val="000000"/>
          <w:sz w:val="24"/>
          <w:szCs w:val="24"/>
        </w:rPr>
        <w:t xml:space="preserve"> de esta investigación obtuvimos un  </w:t>
      </w:r>
      <w:r w:rsidRPr="00A60357">
        <w:rPr>
          <w:rFonts w:ascii="Arial" w:hAnsi="Arial" w:cs="Arial"/>
          <w:sz w:val="24"/>
          <w:szCs w:val="24"/>
          <w:lang w:val="es-ES_tradnl"/>
        </w:rPr>
        <w:t>Software educativo</w:t>
      </w:r>
      <w:r w:rsidRPr="00A60357">
        <w:rPr>
          <w:rFonts w:ascii="Arial" w:hAnsi="Arial" w:cs="Arial"/>
          <w:color w:val="000000"/>
          <w:sz w:val="24"/>
          <w:szCs w:val="24"/>
        </w:rPr>
        <w:t xml:space="preserve"> que  presenta un menú principal, compuesto por botones, que permiten acceder a los diferentes temas relacionados con el enfoque una sola salud, un glosario de terminologías,  sistema de evaluación,  galería de fotos y bibliografía para consulta. Su manejo es simple y constituye una herramienta valiosa para el conocimiento de esta temática. Conclusiones:</w:t>
      </w:r>
      <w:r w:rsidRPr="00A60357">
        <w:rPr>
          <w:rFonts w:ascii="Arial" w:hAnsi="Arial" w:cs="Arial"/>
          <w:sz w:val="24"/>
          <w:szCs w:val="24"/>
        </w:rPr>
        <w:t xml:space="preserve"> La preparación de los recursos humanos  permitirá la adaptación del hombre a los cambios con un nuevo enfoque en el actuar de los profesionales que responda a las  exigencias del plan del Ministerio de Salud Pública.</w:t>
      </w:r>
    </w:p>
    <w:p w:rsidR="00C45125" w:rsidRPr="00A60357" w:rsidRDefault="00C45125" w:rsidP="00D956B9">
      <w:pPr>
        <w:spacing w:line="360" w:lineRule="auto"/>
        <w:jc w:val="both"/>
        <w:rPr>
          <w:rFonts w:ascii="Arial" w:hAnsi="Arial" w:cs="Arial"/>
          <w:sz w:val="24"/>
          <w:szCs w:val="24"/>
        </w:rPr>
      </w:pPr>
    </w:p>
    <w:p w:rsidR="00224769" w:rsidRPr="00EA5B4D" w:rsidRDefault="00224769" w:rsidP="00D956B9">
      <w:pPr>
        <w:spacing w:line="360" w:lineRule="auto"/>
        <w:jc w:val="both"/>
        <w:rPr>
          <w:rFonts w:ascii="Arial" w:hAnsi="Arial" w:cs="Arial"/>
          <w:bCs/>
          <w:sz w:val="24"/>
          <w:szCs w:val="24"/>
        </w:rPr>
      </w:pPr>
      <w:r w:rsidRPr="00A60357">
        <w:rPr>
          <w:rFonts w:ascii="Arial" w:hAnsi="Arial" w:cs="Arial"/>
          <w:bCs/>
          <w:sz w:val="24"/>
          <w:szCs w:val="24"/>
        </w:rPr>
        <w:t>Palabras claves:</w:t>
      </w:r>
      <w:r w:rsidRPr="00A60357">
        <w:rPr>
          <w:rFonts w:ascii="Arial" w:hAnsi="Arial" w:cs="Arial"/>
          <w:b/>
          <w:sz w:val="24"/>
          <w:szCs w:val="24"/>
          <w:lang w:val="es-ES_tradnl"/>
        </w:rPr>
        <w:t xml:space="preserve"> </w:t>
      </w:r>
      <w:r w:rsidRPr="00A60357">
        <w:rPr>
          <w:rFonts w:ascii="Arial" w:hAnsi="Arial" w:cs="Arial"/>
          <w:sz w:val="24"/>
          <w:szCs w:val="24"/>
          <w:lang w:val="es-ES_tradnl"/>
        </w:rPr>
        <w:t>Software educativo</w:t>
      </w:r>
      <w:r w:rsidR="009728C0" w:rsidRPr="00A60357">
        <w:rPr>
          <w:rFonts w:ascii="Arial" w:hAnsi="Arial" w:cs="Arial"/>
          <w:bCs/>
          <w:sz w:val="24"/>
          <w:szCs w:val="24"/>
        </w:rPr>
        <w:t>,</w:t>
      </w:r>
      <w:r w:rsidRPr="00A60357">
        <w:rPr>
          <w:rFonts w:ascii="Arial" w:hAnsi="Arial" w:cs="Arial"/>
          <w:bCs/>
          <w:sz w:val="24"/>
          <w:szCs w:val="24"/>
        </w:rPr>
        <w:t xml:space="preserve"> Una sola </w:t>
      </w:r>
      <w:r w:rsidR="009728C0" w:rsidRPr="00A60357">
        <w:rPr>
          <w:rFonts w:ascii="Arial" w:hAnsi="Arial" w:cs="Arial"/>
          <w:bCs/>
          <w:sz w:val="24"/>
          <w:szCs w:val="24"/>
        </w:rPr>
        <w:t>Salud,</w:t>
      </w:r>
      <w:r w:rsidRPr="00A60357">
        <w:rPr>
          <w:rFonts w:ascii="Arial" w:hAnsi="Arial" w:cs="Arial"/>
          <w:bCs/>
          <w:sz w:val="24"/>
          <w:szCs w:val="24"/>
        </w:rPr>
        <w:t xml:space="preserve"> </w:t>
      </w:r>
      <w:r w:rsidRPr="00A60357">
        <w:rPr>
          <w:rFonts w:ascii="Arial" w:hAnsi="Arial" w:cs="Arial"/>
          <w:sz w:val="24"/>
          <w:szCs w:val="24"/>
        </w:rPr>
        <w:t>CRHEASOFT.</w:t>
      </w:r>
      <w:r w:rsidRPr="00EA5B4D">
        <w:rPr>
          <w:rFonts w:ascii="Arial" w:hAnsi="Arial" w:cs="Arial"/>
          <w:bCs/>
          <w:sz w:val="24"/>
          <w:szCs w:val="24"/>
        </w:rPr>
        <w:t xml:space="preserve"> </w:t>
      </w:r>
    </w:p>
    <w:p w:rsidR="00950AAA" w:rsidRPr="00EA5B4D" w:rsidRDefault="00961463" w:rsidP="00950AAA">
      <w:pPr>
        <w:pStyle w:val="HTMLconformatoprevio"/>
        <w:spacing w:line="360" w:lineRule="auto"/>
        <w:jc w:val="both"/>
        <w:rPr>
          <w:rFonts w:ascii="Arial" w:eastAsiaTheme="minorHAnsi" w:hAnsi="Arial" w:cs="Arial"/>
          <w:sz w:val="24"/>
          <w:szCs w:val="24"/>
          <w:lang w:val="en-US" w:eastAsia="en-US"/>
        </w:rPr>
      </w:pPr>
      <w:r w:rsidRPr="00EA5B4D">
        <w:rPr>
          <w:rFonts w:ascii="Arial" w:hAnsi="Arial" w:cs="Arial"/>
          <w:b/>
          <w:bCs/>
          <w:color w:val="000000"/>
          <w:sz w:val="24"/>
          <w:szCs w:val="24"/>
          <w:lang w:val="en-US"/>
        </w:rPr>
        <w:t>ABSTRACT</w:t>
      </w:r>
    </w:p>
    <w:p w:rsidR="00950AAA" w:rsidRPr="00EA5B4D" w:rsidRDefault="00950AAA" w:rsidP="00950AAA">
      <w:pPr>
        <w:pStyle w:val="HTMLconformatoprevio"/>
        <w:spacing w:line="360" w:lineRule="auto"/>
        <w:jc w:val="both"/>
        <w:rPr>
          <w:rFonts w:ascii="Arial" w:hAnsi="Arial" w:cs="Arial"/>
          <w:sz w:val="24"/>
          <w:szCs w:val="24"/>
          <w:lang w:val="en-US"/>
        </w:rPr>
      </w:pPr>
      <w:r w:rsidRPr="00EA5B4D">
        <w:rPr>
          <w:rStyle w:val="y2iqfc"/>
          <w:rFonts w:ascii="Arial" w:hAnsi="Arial" w:cs="Arial"/>
          <w:sz w:val="24"/>
          <w:szCs w:val="24"/>
          <w:lang w:val="en-US"/>
        </w:rPr>
        <w:t>Introduction: The Pan American Health Organization (PAHO) has been promoting a multisectoral approach for the protection and promotion of human and animal health through technical cooperation in Public Health. Purpose: Design a Software to manage the training of human resources in undergraduate and postgraduate courses that allows increasing comprehensive preparation from the one health policy. Procedure: A technological development study was carried out in the period from January to December 2023. with the objective of designing an educational Software to disseminate information related to the one health approach. The information to determine the need for the educational Software was obtained through a questionnaire applied to students and teachers of the subject of public health, the design was carried out with a deep search in different databases such as EBSCO, CUMED, the CRHEASOFT program was used as a computer tool. Result: from this research we obtained an educational software that presents a main menu, composed of buttons, that allow access to the different topics related to the one health approach, a glossary of terminologies, evaluation system, photo gallery and bibliography for consultation. Its handling is simple and constitutes a valuable tool for understanding this topic. Conclusions: The preparation of human resources will allow man to adapt to changes with a new focus on the actions of professionals that responds to the demands of the Ministry of Public Health plan.</w:t>
      </w:r>
    </w:p>
    <w:p w:rsidR="00950AAA" w:rsidRPr="00EA5B4D" w:rsidRDefault="00950AAA" w:rsidP="00950AAA">
      <w:pPr>
        <w:pStyle w:val="HTMLconformatoprevio"/>
        <w:rPr>
          <w:rFonts w:ascii="Arial" w:hAnsi="Arial" w:cs="Arial"/>
          <w:sz w:val="24"/>
          <w:szCs w:val="24"/>
          <w:lang w:val="en-US"/>
        </w:rPr>
      </w:pPr>
      <w:r w:rsidRPr="00EA5B4D">
        <w:rPr>
          <w:rStyle w:val="y2iqfc"/>
          <w:rFonts w:ascii="Arial" w:hAnsi="Arial" w:cs="Arial"/>
          <w:sz w:val="24"/>
          <w:szCs w:val="24"/>
          <w:lang w:val="en-US"/>
        </w:rPr>
        <w:t>Keywords: Educational software, One Health, CRHEASOFT.</w:t>
      </w:r>
    </w:p>
    <w:p w:rsidR="00A31DAC" w:rsidRPr="00EA5B4D" w:rsidRDefault="00A31DAC" w:rsidP="00A31DAC">
      <w:pPr>
        <w:spacing w:after="0" w:line="360" w:lineRule="auto"/>
        <w:jc w:val="both"/>
        <w:rPr>
          <w:rFonts w:ascii="Arial" w:hAnsi="Arial" w:cs="Arial"/>
          <w:sz w:val="24"/>
          <w:szCs w:val="24"/>
          <w:lang w:val="en-US"/>
        </w:rPr>
      </w:pPr>
    </w:p>
    <w:p w:rsidR="00950AAA" w:rsidRPr="00EA5B4D" w:rsidRDefault="00950AAA" w:rsidP="00A31DAC">
      <w:pPr>
        <w:spacing w:after="0" w:line="360" w:lineRule="auto"/>
        <w:jc w:val="both"/>
        <w:rPr>
          <w:rFonts w:ascii="Arial" w:eastAsia="Times New Roman" w:hAnsi="Arial" w:cs="Arial"/>
          <w:sz w:val="24"/>
          <w:szCs w:val="24"/>
          <w:lang w:val="en-US" w:eastAsia="es-ES"/>
        </w:rPr>
      </w:pPr>
    </w:p>
    <w:p w:rsidR="00A60357" w:rsidRDefault="00A60357" w:rsidP="00A31DAC">
      <w:pPr>
        <w:spacing w:after="0" w:line="360" w:lineRule="auto"/>
        <w:jc w:val="both"/>
        <w:rPr>
          <w:rFonts w:ascii="Arial" w:eastAsia="Times New Roman" w:hAnsi="Arial" w:cs="Arial"/>
          <w:b/>
          <w:sz w:val="24"/>
          <w:szCs w:val="24"/>
          <w:lang w:eastAsia="es-ES"/>
        </w:rPr>
      </w:pPr>
    </w:p>
    <w:p w:rsidR="00A31DAC" w:rsidRPr="00A60357" w:rsidRDefault="003F17AF" w:rsidP="00A31DAC">
      <w:pPr>
        <w:spacing w:after="0" w:line="360" w:lineRule="auto"/>
        <w:jc w:val="both"/>
        <w:rPr>
          <w:rFonts w:ascii="Arial" w:eastAsia="Times New Roman" w:hAnsi="Arial" w:cs="Arial"/>
          <w:b/>
          <w:sz w:val="24"/>
          <w:szCs w:val="24"/>
          <w:lang w:eastAsia="es-ES"/>
        </w:rPr>
      </w:pPr>
      <w:r w:rsidRPr="00A60357">
        <w:rPr>
          <w:rFonts w:ascii="Arial" w:eastAsia="Times New Roman" w:hAnsi="Arial" w:cs="Arial"/>
          <w:b/>
          <w:sz w:val="24"/>
          <w:szCs w:val="24"/>
          <w:lang w:eastAsia="es-ES"/>
        </w:rPr>
        <w:t xml:space="preserve">INTRODUCCIÓN </w:t>
      </w:r>
    </w:p>
    <w:p w:rsidR="00A31DAC" w:rsidRPr="00A60357" w:rsidRDefault="00A31DAC" w:rsidP="00A31DAC">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 xml:space="preserve">Los retos del sistema nacional de salud  frente a las problemáticas actuales, </w:t>
      </w:r>
      <w:r w:rsidRPr="00A60357">
        <w:rPr>
          <w:rFonts w:ascii="Arial" w:eastAsia="Times New Roman" w:hAnsi="Arial" w:cs="Arial"/>
          <w:sz w:val="24"/>
          <w:szCs w:val="24"/>
          <w:lang w:val="de-DE" w:eastAsia="es-ES"/>
        </w:rPr>
        <w:t xml:space="preserve">Los Objetivos de Desarrollo Sostenible (ODS) y la Agenda de Salud Sostenible para las Américas 2018-2030 (ASSA2030) promueven un enfoque integrado de la salud y el desarrollo, enfatizan la equidad y la sostenibilidad, y son pertinentes para todos los países de la Región de las Américas. Un enfoque multisectorial de “Una salud” que aborde la interconexión entre los determinantes sociales, medioambientales y económicos de la salud está en consonancia con los marcos de los ODS y la ASSA2030. </w:t>
      </w:r>
      <w:r w:rsidRPr="00A60357">
        <w:rPr>
          <w:rFonts w:ascii="Arial" w:eastAsia="Times New Roman" w:hAnsi="Arial" w:cs="Arial"/>
          <w:sz w:val="24"/>
          <w:szCs w:val="24"/>
          <w:vertAlign w:val="superscript"/>
          <w:lang w:val="de-DE" w:eastAsia="es-ES"/>
        </w:rPr>
        <w:t>(1)</w:t>
      </w:r>
    </w:p>
    <w:p w:rsidR="00A31DAC" w:rsidRPr="00A60357" w:rsidRDefault="00A31DAC" w:rsidP="00A31DAC">
      <w:pPr>
        <w:spacing w:line="360" w:lineRule="auto"/>
        <w:jc w:val="both"/>
        <w:rPr>
          <w:rFonts w:ascii="Arial" w:hAnsi="Arial" w:cs="Arial"/>
          <w:sz w:val="24"/>
          <w:szCs w:val="24"/>
        </w:rPr>
      </w:pPr>
      <w:r w:rsidRPr="00A60357">
        <w:rPr>
          <w:rFonts w:ascii="Arial" w:hAnsi="Arial" w:cs="Arial"/>
          <w:color w:val="000000"/>
          <w:sz w:val="24"/>
          <w:szCs w:val="24"/>
        </w:rPr>
        <w:t xml:space="preserve">El establecimiento de mecanismos eficaces de colaboración entre los sectores de la salud pública, la sanidad animal, la producción agropecuaria y el medioambiente se ha considerado por mucho tiempo como una prioridad para la Región de las Américas. </w:t>
      </w:r>
      <w:r w:rsidRPr="00A60357">
        <w:rPr>
          <w:rFonts w:ascii="Arial" w:hAnsi="Arial" w:cs="Arial"/>
          <w:color w:val="000000"/>
          <w:sz w:val="24"/>
          <w:szCs w:val="24"/>
          <w:vertAlign w:val="superscript"/>
        </w:rPr>
        <w:t>(2)</w:t>
      </w:r>
    </w:p>
    <w:p w:rsidR="00A31DAC" w:rsidRPr="00A60357" w:rsidRDefault="00A31DAC" w:rsidP="00A31DAC">
      <w:pPr>
        <w:spacing w:line="360" w:lineRule="auto"/>
        <w:jc w:val="both"/>
        <w:rPr>
          <w:rFonts w:ascii="Arial" w:hAnsi="Arial" w:cs="Arial"/>
          <w:sz w:val="24"/>
          <w:szCs w:val="24"/>
        </w:rPr>
      </w:pPr>
      <w:r w:rsidRPr="00A60357">
        <w:rPr>
          <w:rFonts w:ascii="Arial" w:hAnsi="Arial" w:cs="Arial"/>
          <w:color w:val="000000"/>
          <w:sz w:val="24"/>
          <w:szCs w:val="24"/>
        </w:rPr>
        <w:t>.En  el 2017 se publicó el Compromiso tripartito “Proporcionar un liderazgo multisectorial colaborativo para afrontar los retos sanitarios”. En el 2020, esta asociación tripartita, en estrecha consulta con las Naciones Unidas, estableció el Grupo de Liderazgo Mundial sobre la Resistencia a los Antimicrobianos con arreglo al Principio de “Una Salud” como una estructura clave de gobernanza mundial. En noviembre del 2020, el Programa de las Naciones Unidas para el Medio Ambiente (PNUMA) fue invitado a formar parte de la asociación tripartita que estableció el Cuadro de Expertos de Alto Nivel para el Enfoque “Una Salud” a fin de ofrecer orientación sobre asuntos relacionados con “Una salud” para mejorar la cooperación entre los gobiernos</w:t>
      </w:r>
      <w:r w:rsidRPr="00A60357">
        <w:rPr>
          <w:rFonts w:ascii="Arial" w:eastAsia="Times New Roman" w:hAnsi="Arial" w:cs="Arial"/>
          <w:sz w:val="24"/>
          <w:szCs w:val="24"/>
          <w:lang w:eastAsia="es-ES"/>
        </w:rPr>
        <w:t>.</w:t>
      </w:r>
      <w:r w:rsidRPr="00A60357">
        <w:rPr>
          <w:rFonts w:ascii="Arial" w:eastAsia="Times New Roman" w:hAnsi="Arial" w:cs="Arial"/>
          <w:sz w:val="24"/>
          <w:szCs w:val="24"/>
          <w:vertAlign w:val="superscript"/>
          <w:lang w:eastAsia="es-ES"/>
        </w:rPr>
        <w:t>(3)</w:t>
      </w:r>
    </w:p>
    <w:p w:rsidR="00A31DAC" w:rsidRPr="00A60357" w:rsidRDefault="00A31DAC" w:rsidP="00A31DAC">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Alrededor del 60% de los microorganismos infecciosos que se sabe que son patógenos para los seres humanos son zoonóticos y provienen de una fuente u origen animal.</w:t>
      </w:r>
      <w:r w:rsidR="00185C40" w:rsidRPr="00A60357">
        <w:rPr>
          <w:rFonts w:ascii="Arial" w:eastAsia="Times New Roman" w:hAnsi="Arial" w:cs="Arial"/>
          <w:sz w:val="24"/>
          <w:szCs w:val="24"/>
          <w:lang w:eastAsia="es-ES"/>
        </w:rPr>
        <w:t xml:space="preserve"> </w:t>
      </w:r>
      <w:r w:rsidRPr="00A60357">
        <w:rPr>
          <w:rFonts w:ascii="Arial" w:eastAsia="Times New Roman" w:hAnsi="Arial" w:cs="Arial"/>
          <w:sz w:val="24"/>
          <w:szCs w:val="24"/>
          <w:lang w:eastAsia="es-ES"/>
        </w:rPr>
        <w:t xml:space="preserve">Más del 70% de los agentes patógenos humanos emergentes son zoonóticos. </w:t>
      </w:r>
      <w:r w:rsidRPr="00A60357">
        <w:rPr>
          <w:rFonts w:ascii="Arial" w:eastAsia="Times New Roman" w:hAnsi="Arial" w:cs="Arial"/>
          <w:sz w:val="24"/>
          <w:szCs w:val="24"/>
          <w:vertAlign w:val="superscript"/>
          <w:lang w:eastAsia="es-ES"/>
        </w:rPr>
        <w:t>(4)</w:t>
      </w:r>
    </w:p>
    <w:p w:rsidR="00A31DAC" w:rsidRPr="00A60357" w:rsidRDefault="00A31DAC" w:rsidP="00A31DAC">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Los agentes patógenos zoonóticos tienen el doble de probabilidades de estar asociados con enfermedades emergentes, en comparación con los agentes patógenos no zoonóticos, lo que impone altos costos financieros y sociales a nivel mundial. El ejemplo más reciente de alto impacto es la COVID-19, enfermedad causada por el SARS-CoV-2.</w:t>
      </w:r>
      <w:r w:rsidRPr="00A60357">
        <w:rPr>
          <w:rFonts w:ascii="Arial" w:eastAsia="Times New Roman" w:hAnsi="Arial" w:cs="Arial"/>
          <w:sz w:val="24"/>
          <w:szCs w:val="24"/>
          <w:vertAlign w:val="superscript"/>
          <w:lang w:eastAsia="es-ES"/>
        </w:rPr>
        <w:t>(5)</w:t>
      </w:r>
    </w:p>
    <w:p w:rsidR="00A31DAC" w:rsidRPr="00A60357" w:rsidRDefault="00A31DAC" w:rsidP="00A31DAC">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 xml:space="preserve">La RAM es la causa de unas 700.000 muertes anuales en todo el mundo. </w:t>
      </w:r>
      <w:r w:rsidRPr="00A60357">
        <w:rPr>
          <w:rFonts w:ascii="Arial" w:eastAsia="Times New Roman" w:hAnsi="Arial" w:cs="Arial"/>
          <w:sz w:val="24"/>
          <w:szCs w:val="24"/>
          <w:vertAlign w:val="superscript"/>
          <w:lang w:eastAsia="es-ES"/>
        </w:rPr>
        <w:t>4</w:t>
      </w:r>
      <w:r w:rsidRPr="00A60357">
        <w:rPr>
          <w:rFonts w:ascii="Arial" w:eastAsia="Times New Roman" w:hAnsi="Arial" w:cs="Arial"/>
          <w:sz w:val="24"/>
          <w:szCs w:val="24"/>
          <w:lang w:eastAsia="es-ES"/>
        </w:rPr>
        <w:t xml:space="preserve">El Banco Mundial estima que para el 2050, en una situación de impacto leve de la RAM, el PIB anual en el mundo probablemente disminuiría en 1,1%, y el déficit del PIB superaría US$ 1 billón anual a partir del 2030. En un escenario de impacto elevado de la RAM, el PIB mundial </w:t>
      </w:r>
      <w:r w:rsidRPr="00A60357">
        <w:rPr>
          <w:rFonts w:ascii="Arial" w:eastAsia="Times New Roman" w:hAnsi="Arial" w:cs="Arial"/>
          <w:sz w:val="24"/>
          <w:szCs w:val="24"/>
          <w:lang w:eastAsia="es-ES"/>
        </w:rPr>
        <w:lastRenderedPageBreak/>
        <w:t xml:space="preserve">probablemente disminuiría en 3,8%, con un déficit anual de $3,4 billones para el 2030 Se calcula que los alimentos que no son aptos para el consumo ocasionan 600 millones de casos de enfermedades transmitidas por los alimentos y 420.000 muertes en todo el mundo cada año. </w:t>
      </w:r>
      <w:r w:rsidRPr="00A60357">
        <w:rPr>
          <w:rFonts w:ascii="Arial" w:eastAsia="Times New Roman" w:hAnsi="Arial" w:cs="Arial"/>
          <w:sz w:val="24"/>
          <w:szCs w:val="24"/>
          <w:vertAlign w:val="superscript"/>
          <w:lang w:eastAsia="es-ES"/>
        </w:rPr>
        <w:t>(6)</w:t>
      </w:r>
    </w:p>
    <w:p w:rsidR="00A31DAC" w:rsidRPr="00A60357" w:rsidRDefault="00A31DAC" w:rsidP="00A31DAC">
      <w:pPr>
        <w:spacing w:after="0" w:line="360" w:lineRule="auto"/>
        <w:jc w:val="both"/>
        <w:rPr>
          <w:rFonts w:ascii="Arial" w:hAnsi="Arial" w:cs="Arial"/>
          <w:sz w:val="24"/>
          <w:szCs w:val="24"/>
        </w:rPr>
      </w:pPr>
      <w:r w:rsidRPr="00A60357">
        <w:rPr>
          <w:rFonts w:ascii="Arial" w:hAnsi="Arial" w:cs="Arial"/>
          <w:sz w:val="24"/>
          <w:szCs w:val="24"/>
        </w:rPr>
        <w:t>En Cuba la cooperación multidisciplinaria e intersectorial a todos los niveles es la piedra angular del trabajo de la sociedad en el logro de importantes metas.</w:t>
      </w:r>
      <w:r w:rsidRPr="00A60357">
        <w:rPr>
          <w:rFonts w:ascii="Arial" w:hAnsi="Arial" w:cs="Arial"/>
          <w:sz w:val="24"/>
          <w:szCs w:val="24"/>
          <w:vertAlign w:val="superscript"/>
        </w:rPr>
        <w:t>(7)</w:t>
      </w:r>
    </w:p>
    <w:p w:rsidR="00A31DAC" w:rsidRPr="00A60357" w:rsidRDefault="00A31DAC" w:rsidP="00A31DAC">
      <w:pPr>
        <w:spacing w:after="0" w:line="360" w:lineRule="auto"/>
        <w:jc w:val="both"/>
        <w:rPr>
          <w:rFonts w:ascii="Arial" w:eastAsia="Times New Roman" w:hAnsi="Arial" w:cs="Arial"/>
          <w:sz w:val="24"/>
          <w:szCs w:val="24"/>
          <w:lang w:eastAsia="es-ES"/>
        </w:rPr>
      </w:pPr>
      <w:r w:rsidRPr="00A60357">
        <w:rPr>
          <w:rFonts w:ascii="Arial" w:hAnsi="Arial" w:cs="Arial"/>
          <w:sz w:val="24"/>
          <w:szCs w:val="24"/>
        </w:rPr>
        <w:t>Los crecientes desafíos globales que hoy en día está enfrentando la humanidad exigen de un enfoque colaborativo e integrador renovado, que fortalezca la visión holística y la actuación consecuente, hacia todos los factores..</w:t>
      </w:r>
      <w:r w:rsidRPr="00A60357">
        <w:rPr>
          <w:rFonts w:ascii="Arial" w:hAnsi="Arial" w:cs="Arial"/>
          <w:sz w:val="24"/>
          <w:szCs w:val="24"/>
          <w:vertAlign w:val="superscript"/>
        </w:rPr>
        <w:t>(8)</w:t>
      </w:r>
    </w:p>
    <w:p w:rsidR="009760AD" w:rsidRPr="00A60357" w:rsidRDefault="009760AD" w:rsidP="00A31DAC">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 xml:space="preserve">Por lo </w:t>
      </w:r>
      <w:r w:rsidR="00D956B9" w:rsidRPr="00A60357">
        <w:rPr>
          <w:rFonts w:ascii="Arial" w:eastAsia="Times New Roman" w:hAnsi="Arial" w:cs="Arial"/>
          <w:sz w:val="24"/>
          <w:szCs w:val="24"/>
          <w:lang w:eastAsia="es-ES"/>
        </w:rPr>
        <w:t>que nos planteamos</w:t>
      </w:r>
      <w:r w:rsidR="003E2CD5" w:rsidRPr="00A60357">
        <w:rPr>
          <w:rFonts w:ascii="Arial" w:eastAsia="Times New Roman" w:hAnsi="Arial" w:cs="Arial"/>
          <w:sz w:val="24"/>
          <w:szCs w:val="24"/>
          <w:lang w:eastAsia="es-ES"/>
        </w:rPr>
        <w:t xml:space="preserve"> como Objetivo general:</w:t>
      </w:r>
      <w:r w:rsidR="00D956B9" w:rsidRPr="00A60357">
        <w:rPr>
          <w:rFonts w:ascii="Arial" w:eastAsia="Times New Roman" w:hAnsi="Arial" w:cs="Arial"/>
          <w:sz w:val="24"/>
          <w:szCs w:val="24"/>
          <w:lang w:eastAsia="es-ES"/>
        </w:rPr>
        <w:t xml:space="preserve"> </w:t>
      </w:r>
      <w:r w:rsidR="003E2CD5" w:rsidRPr="00A60357">
        <w:rPr>
          <w:rFonts w:ascii="Arial" w:hAnsi="Arial" w:cs="Arial"/>
          <w:sz w:val="24"/>
          <w:szCs w:val="24"/>
        </w:rPr>
        <w:t>Diseñar un</w:t>
      </w:r>
      <w:r w:rsidR="003E2CD5" w:rsidRPr="00A60357">
        <w:rPr>
          <w:rFonts w:ascii="Arial" w:hAnsi="Arial" w:cs="Arial"/>
          <w:b/>
          <w:sz w:val="24"/>
          <w:szCs w:val="24"/>
        </w:rPr>
        <w:t xml:space="preserve"> </w:t>
      </w:r>
      <w:r w:rsidR="003E2CD5" w:rsidRPr="00A60357">
        <w:rPr>
          <w:rFonts w:ascii="Arial" w:hAnsi="Arial" w:cs="Arial"/>
          <w:sz w:val="24"/>
          <w:szCs w:val="24"/>
        </w:rPr>
        <w:t>Software para gestionar la formación de recursos humanos en pregrado y posgrado que permita elevar  la preparación integral desde la política de una sola salud</w:t>
      </w:r>
      <w:r w:rsidR="00B62DA3" w:rsidRPr="00A60357">
        <w:rPr>
          <w:rFonts w:ascii="Arial" w:hAnsi="Arial" w:cs="Arial"/>
          <w:sz w:val="24"/>
          <w:szCs w:val="24"/>
        </w:rPr>
        <w:t>.</w:t>
      </w:r>
    </w:p>
    <w:p w:rsidR="009760AD" w:rsidRPr="00A60357" w:rsidRDefault="009760AD" w:rsidP="00A31DAC">
      <w:pPr>
        <w:spacing w:after="0" w:line="360" w:lineRule="auto"/>
        <w:jc w:val="both"/>
        <w:rPr>
          <w:rFonts w:ascii="Arial" w:eastAsia="Times New Roman" w:hAnsi="Arial" w:cs="Arial"/>
          <w:sz w:val="24"/>
          <w:szCs w:val="24"/>
          <w:lang w:eastAsia="es-ES"/>
        </w:rPr>
      </w:pPr>
    </w:p>
    <w:p w:rsidR="009760AD" w:rsidRPr="00A60357" w:rsidRDefault="009760AD" w:rsidP="00A31DAC">
      <w:pPr>
        <w:spacing w:after="0" w:line="360" w:lineRule="auto"/>
        <w:jc w:val="both"/>
        <w:rPr>
          <w:rFonts w:ascii="Arial" w:eastAsia="Times New Roman" w:hAnsi="Arial" w:cs="Arial"/>
          <w:sz w:val="24"/>
          <w:szCs w:val="24"/>
          <w:lang w:eastAsia="es-ES"/>
        </w:rPr>
      </w:pPr>
    </w:p>
    <w:p w:rsidR="009760AD" w:rsidRPr="00A60357" w:rsidRDefault="003F17AF" w:rsidP="00A31DAC">
      <w:pPr>
        <w:spacing w:after="0" w:line="360" w:lineRule="auto"/>
        <w:jc w:val="both"/>
        <w:rPr>
          <w:rFonts w:ascii="Arial" w:eastAsia="Times New Roman" w:hAnsi="Arial" w:cs="Arial"/>
          <w:b/>
          <w:sz w:val="24"/>
          <w:szCs w:val="24"/>
          <w:lang w:eastAsia="es-ES"/>
        </w:rPr>
      </w:pPr>
      <w:r w:rsidRPr="00A60357">
        <w:rPr>
          <w:rFonts w:ascii="Arial" w:eastAsia="Times New Roman" w:hAnsi="Arial" w:cs="Arial"/>
          <w:b/>
          <w:sz w:val="24"/>
          <w:szCs w:val="24"/>
          <w:lang w:eastAsia="es-ES"/>
        </w:rPr>
        <w:t>METODOLOGÍA</w:t>
      </w:r>
    </w:p>
    <w:p w:rsidR="009760AD" w:rsidRPr="00A60357" w:rsidRDefault="009760AD" w:rsidP="009760AD">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 xml:space="preserve">Para la confección de la Multimedia se utilizó el Programa Creasoft elaborado por informáticos del departamento de Mecisoft de la Universidad, donde los educandos tienen la posibilidad de seleccionar el contenido que desean estudiar. </w:t>
      </w:r>
    </w:p>
    <w:p w:rsidR="009760AD" w:rsidRPr="00A60357" w:rsidRDefault="009760AD" w:rsidP="00A31DAC">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 xml:space="preserve">El uso de los Software educativos de tipo </w:t>
      </w:r>
      <w:r w:rsidRPr="00A60357">
        <w:rPr>
          <w:rFonts w:ascii="Arial" w:eastAsia="Times New Roman" w:hAnsi="Arial" w:cs="Arial"/>
          <w:bCs/>
          <w:sz w:val="24"/>
          <w:szCs w:val="24"/>
          <w:lang w:eastAsia="es-ES"/>
        </w:rPr>
        <w:t>multimedia</w:t>
      </w:r>
      <w:r w:rsidRPr="00A60357">
        <w:rPr>
          <w:rFonts w:ascii="Arial" w:eastAsia="Times New Roman" w:hAnsi="Arial" w:cs="Arial"/>
          <w:b/>
          <w:bCs/>
          <w:sz w:val="24"/>
          <w:szCs w:val="24"/>
          <w:lang w:eastAsia="es-ES"/>
        </w:rPr>
        <w:t xml:space="preserve"> </w:t>
      </w:r>
      <w:r w:rsidRPr="00A60357">
        <w:rPr>
          <w:rFonts w:ascii="Arial" w:eastAsia="Times New Roman" w:hAnsi="Arial" w:cs="Arial"/>
          <w:sz w:val="24"/>
          <w:szCs w:val="24"/>
          <w:lang w:eastAsia="es-ES"/>
        </w:rPr>
        <w:t>en la educación y la formación ha provocado cambios en el proceso de aprendizaje. El estudiante deja de tener una actitud pasiva en el proceso de aprendizaje para adoptar un papel activo.</w:t>
      </w:r>
      <w:r w:rsidR="00B67173" w:rsidRPr="00A60357">
        <w:rPr>
          <w:rFonts w:ascii="Arial" w:eastAsia="Times New Roman" w:hAnsi="Arial" w:cs="Arial"/>
          <w:sz w:val="24"/>
          <w:szCs w:val="24"/>
          <w:lang w:eastAsia="es-ES"/>
        </w:rPr>
        <w:t xml:space="preserve"> Para </w:t>
      </w:r>
      <w:r w:rsidR="000831FC" w:rsidRPr="00A60357">
        <w:rPr>
          <w:rFonts w:ascii="Arial" w:eastAsia="Times New Roman" w:hAnsi="Arial" w:cs="Arial"/>
          <w:sz w:val="24"/>
          <w:szCs w:val="24"/>
          <w:lang w:eastAsia="es-ES"/>
        </w:rPr>
        <w:t>la confección</w:t>
      </w:r>
    </w:p>
    <w:p w:rsidR="00C21086" w:rsidRPr="00A60357" w:rsidRDefault="00953648" w:rsidP="00B67173">
      <w:pPr>
        <w:numPr>
          <w:ilvl w:val="0"/>
          <w:numId w:val="2"/>
        </w:numPr>
        <w:spacing w:after="0" w:line="360" w:lineRule="auto"/>
        <w:jc w:val="both"/>
        <w:rPr>
          <w:rFonts w:ascii="Arial" w:eastAsia="Times New Roman" w:hAnsi="Arial" w:cs="Arial"/>
          <w:sz w:val="24"/>
          <w:szCs w:val="24"/>
          <w:lang w:eastAsia="es-ES"/>
        </w:rPr>
      </w:pPr>
      <w:r w:rsidRPr="00A60357">
        <w:rPr>
          <w:rFonts w:ascii="Arial" w:eastAsia="Times New Roman" w:hAnsi="Arial" w:cs="Arial"/>
          <w:bCs/>
          <w:sz w:val="24"/>
          <w:szCs w:val="24"/>
          <w:lang w:eastAsia="es-ES"/>
        </w:rPr>
        <w:t>Material y método:</w:t>
      </w:r>
    </w:p>
    <w:p w:rsidR="00C21086" w:rsidRPr="00A60357" w:rsidRDefault="00953648" w:rsidP="00B67173">
      <w:pPr>
        <w:numPr>
          <w:ilvl w:val="0"/>
          <w:numId w:val="2"/>
        </w:numPr>
        <w:spacing w:after="0" w:line="360" w:lineRule="auto"/>
        <w:jc w:val="both"/>
        <w:rPr>
          <w:rFonts w:ascii="Arial" w:eastAsia="Times New Roman" w:hAnsi="Arial" w:cs="Arial"/>
          <w:sz w:val="24"/>
          <w:szCs w:val="24"/>
          <w:lang w:eastAsia="es-ES"/>
        </w:rPr>
      </w:pPr>
      <w:r w:rsidRPr="00A60357">
        <w:rPr>
          <w:rFonts w:ascii="Arial" w:eastAsia="Times New Roman" w:hAnsi="Arial" w:cs="Arial"/>
          <w:bCs/>
          <w:sz w:val="24"/>
          <w:szCs w:val="24"/>
          <w:lang w:eastAsia="es-ES"/>
        </w:rPr>
        <w:t>Revisión exhaustiva de la Bibliografía.</w:t>
      </w:r>
    </w:p>
    <w:p w:rsidR="00C21086" w:rsidRPr="00A60357" w:rsidRDefault="00953648" w:rsidP="00B67173">
      <w:pPr>
        <w:numPr>
          <w:ilvl w:val="0"/>
          <w:numId w:val="2"/>
        </w:numPr>
        <w:spacing w:after="0" w:line="360" w:lineRule="auto"/>
        <w:jc w:val="both"/>
        <w:rPr>
          <w:rFonts w:ascii="Arial" w:eastAsia="Times New Roman" w:hAnsi="Arial" w:cs="Arial"/>
          <w:sz w:val="24"/>
          <w:szCs w:val="24"/>
          <w:lang w:eastAsia="es-ES"/>
        </w:rPr>
      </w:pPr>
      <w:r w:rsidRPr="00A60357">
        <w:rPr>
          <w:rFonts w:ascii="Arial" w:eastAsia="Times New Roman" w:hAnsi="Arial" w:cs="Arial"/>
          <w:bCs/>
          <w:sz w:val="24"/>
          <w:szCs w:val="24"/>
          <w:lang w:eastAsia="es-ES"/>
        </w:rPr>
        <w:t xml:space="preserve">Ordenamiento de los datos revisados y agrupados en orden lógico. </w:t>
      </w:r>
    </w:p>
    <w:p w:rsidR="00C21086" w:rsidRPr="00A60357" w:rsidRDefault="00953648" w:rsidP="00B67173">
      <w:pPr>
        <w:numPr>
          <w:ilvl w:val="0"/>
          <w:numId w:val="2"/>
        </w:numPr>
        <w:spacing w:after="0" w:line="360" w:lineRule="auto"/>
        <w:jc w:val="both"/>
        <w:rPr>
          <w:rFonts w:ascii="Arial" w:eastAsia="Times New Roman" w:hAnsi="Arial" w:cs="Arial"/>
          <w:sz w:val="24"/>
          <w:szCs w:val="24"/>
          <w:lang w:eastAsia="es-ES"/>
        </w:rPr>
      </w:pPr>
      <w:r w:rsidRPr="00A60357">
        <w:rPr>
          <w:rFonts w:ascii="Arial" w:eastAsia="Times New Roman" w:hAnsi="Arial" w:cs="Arial"/>
          <w:bCs/>
          <w:sz w:val="24"/>
          <w:szCs w:val="24"/>
          <w:lang w:eastAsia="es-ES"/>
        </w:rPr>
        <w:t>Trabajo de conjunto con los compañeros de Mecisoft en la creación del software.</w:t>
      </w:r>
      <w:r w:rsidRPr="00A60357">
        <w:rPr>
          <w:rFonts w:ascii="Arial" w:eastAsia="Times New Roman" w:hAnsi="Arial" w:cs="Arial"/>
          <w:b/>
          <w:bCs/>
          <w:sz w:val="24"/>
          <w:szCs w:val="24"/>
          <w:lang w:eastAsia="es-ES"/>
        </w:rPr>
        <w:t xml:space="preserve"> </w:t>
      </w:r>
    </w:p>
    <w:p w:rsidR="000831FC" w:rsidRPr="00A60357" w:rsidRDefault="000831FC" w:rsidP="000831FC">
      <w:pPr>
        <w:spacing w:after="0" w:line="360" w:lineRule="auto"/>
        <w:jc w:val="both"/>
        <w:rPr>
          <w:rFonts w:ascii="Arial" w:eastAsia="Times New Roman" w:hAnsi="Arial" w:cs="Arial"/>
          <w:bCs/>
          <w:sz w:val="24"/>
          <w:szCs w:val="24"/>
          <w:lang w:eastAsia="es-ES"/>
        </w:rPr>
      </w:pPr>
      <w:r w:rsidRPr="00A60357">
        <w:rPr>
          <w:rFonts w:ascii="Arial" w:eastAsia="Times New Roman" w:hAnsi="Arial" w:cs="Arial"/>
          <w:bCs/>
          <w:sz w:val="24"/>
          <w:szCs w:val="24"/>
          <w:lang w:eastAsia="es-ES"/>
        </w:rPr>
        <w:t>Justificación:</w:t>
      </w:r>
    </w:p>
    <w:p w:rsidR="00C04D40" w:rsidRPr="00A60357" w:rsidRDefault="00C04D40" w:rsidP="00C04D40">
      <w:pPr>
        <w:spacing w:after="0" w:line="360" w:lineRule="auto"/>
        <w:rPr>
          <w:rFonts w:ascii="Arial" w:eastAsia="Times New Roman" w:hAnsi="Arial" w:cs="Arial"/>
          <w:sz w:val="24"/>
          <w:szCs w:val="24"/>
          <w:lang w:eastAsia="es-ES"/>
        </w:rPr>
      </w:pPr>
      <w:r w:rsidRPr="00A60357">
        <w:rPr>
          <w:rFonts w:ascii="Arial" w:eastAsia="Times New Roman" w:hAnsi="Arial" w:cs="Arial"/>
          <w:bCs/>
          <w:sz w:val="24"/>
          <w:szCs w:val="24"/>
          <w:lang w:eastAsia="es-ES"/>
        </w:rPr>
        <w:t>No contar con una bibliografía única de los temas una sola salud que se abordan en las  carreras de Medicina, tanto de Pregrado  como del Posgrado.</w:t>
      </w:r>
    </w:p>
    <w:p w:rsidR="00C04D40" w:rsidRPr="00A60357" w:rsidRDefault="00C04D40" w:rsidP="00C04D40">
      <w:pPr>
        <w:spacing w:after="0" w:line="360" w:lineRule="auto"/>
        <w:rPr>
          <w:rFonts w:ascii="Arial" w:eastAsia="Times New Roman" w:hAnsi="Arial" w:cs="Arial"/>
          <w:bCs/>
          <w:sz w:val="24"/>
          <w:szCs w:val="24"/>
          <w:lang w:eastAsia="es-ES"/>
        </w:rPr>
      </w:pPr>
      <w:r w:rsidRPr="00A60357">
        <w:rPr>
          <w:rFonts w:ascii="Arial" w:eastAsia="Times New Roman" w:hAnsi="Arial" w:cs="Arial"/>
          <w:bCs/>
          <w:sz w:val="24"/>
          <w:szCs w:val="24"/>
          <w:lang w:eastAsia="es-ES"/>
        </w:rPr>
        <w:t>Dotar a profesores y estudiantes de un material de  gran valor docente que les  facilite la consulta de los temas relacionados con  el enfoque una sola salud.</w:t>
      </w:r>
    </w:p>
    <w:p w:rsidR="003277F1" w:rsidRPr="00A60357" w:rsidRDefault="000831FC" w:rsidP="00A31DAC">
      <w:pPr>
        <w:spacing w:after="0" w:line="360" w:lineRule="auto"/>
        <w:jc w:val="both"/>
        <w:rPr>
          <w:rFonts w:ascii="Arial" w:eastAsia="Times New Roman" w:hAnsi="Arial" w:cs="Arial"/>
          <w:sz w:val="24"/>
          <w:szCs w:val="24"/>
          <w:lang w:eastAsia="es-ES"/>
        </w:rPr>
      </w:pPr>
      <w:r w:rsidRPr="00A60357">
        <w:rPr>
          <w:rFonts w:ascii="Arial" w:eastAsia="Times New Roman" w:hAnsi="Arial" w:cs="Arial"/>
          <w:bCs/>
          <w:sz w:val="24"/>
          <w:szCs w:val="24"/>
          <w:lang w:eastAsia="es-ES"/>
        </w:rPr>
        <w:t xml:space="preserve">Utilizar las bondades que nos brinda la herramienta de software libre Chreasoft realizado en la Universidad de Ciencias Médicas, creando un producto que puede correr en la red o en </w:t>
      </w:r>
      <w:r w:rsidRPr="00A60357">
        <w:rPr>
          <w:rFonts w:ascii="Arial" w:eastAsia="Times New Roman" w:hAnsi="Arial" w:cs="Arial"/>
          <w:bCs/>
          <w:sz w:val="24"/>
          <w:szCs w:val="24"/>
          <w:lang w:eastAsia="es-ES"/>
        </w:rPr>
        <w:lastRenderedPageBreak/>
        <w:t xml:space="preserve">cualquier soporte digital (CD o memoria) el cual es multiplataforma (puede correr en Sistema Operativo Windows y Linux) </w:t>
      </w:r>
    </w:p>
    <w:p w:rsidR="009760AD" w:rsidRPr="00A60357" w:rsidRDefault="003F17AF" w:rsidP="00A31DAC">
      <w:pPr>
        <w:spacing w:after="0" w:line="360" w:lineRule="auto"/>
        <w:jc w:val="both"/>
        <w:rPr>
          <w:rFonts w:ascii="Arial" w:eastAsia="Times New Roman" w:hAnsi="Arial" w:cs="Arial"/>
          <w:b/>
          <w:sz w:val="24"/>
          <w:szCs w:val="24"/>
          <w:lang w:eastAsia="es-ES"/>
        </w:rPr>
      </w:pPr>
      <w:r w:rsidRPr="00A60357">
        <w:rPr>
          <w:rFonts w:ascii="Arial" w:eastAsia="Times New Roman" w:hAnsi="Arial" w:cs="Arial"/>
          <w:b/>
          <w:sz w:val="24"/>
          <w:szCs w:val="24"/>
          <w:lang w:eastAsia="es-ES"/>
        </w:rPr>
        <w:t xml:space="preserve">RESULTADOS </w:t>
      </w:r>
    </w:p>
    <w:p w:rsidR="00D956B9" w:rsidRPr="00A60357" w:rsidRDefault="00D956B9" w:rsidP="003277F1">
      <w:pPr>
        <w:spacing w:after="0" w:line="360" w:lineRule="auto"/>
        <w:jc w:val="both"/>
        <w:rPr>
          <w:rFonts w:ascii="Arial" w:eastAsia="Times New Roman" w:hAnsi="Arial" w:cs="Arial"/>
          <w:sz w:val="24"/>
          <w:szCs w:val="24"/>
          <w:lang w:eastAsia="es-ES"/>
        </w:rPr>
      </w:pPr>
      <w:r w:rsidRPr="00A60357">
        <w:rPr>
          <w:rFonts w:ascii="Arial" w:hAnsi="Arial" w:cs="Arial"/>
          <w:color w:val="000000"/>
          <w:sz w:val="24"/>
          <w:szCs w:val="24"/>
        </w:rPr>
        <w:t>Los software educativos son productos computacionales creados con una intencionalidad educativa, cuyo diseño y desarrollo responde a las necesidades de aprendizaje de los estudiantes, en correspondencia con los programas y objetivos de las asignaturas y temas del currículo de la carrera, con la finalidad básica de enriquecer con su recursividad el proceso de enseñanza y estimular el aprendizaje durante el desarrollo de las actividades formativas presenciales y en horarios extradocentes en la autopreparación de los estudiantes.</w:t>
      </w:r>
    </w:p>
    <w:p w:rsidR="00C21086" w:rsidRPr="00A60357" w:rsidRDefault="003277F1" w:rsidP="003277F1">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1-</w:t>
      </w:r>
      <w:r w:rsidR="00953648" w:rsidRPr="00A60357">
        <w:rPr>
          <w:rFonts w:ascii="Arial" w:eastAsia="Times New Roman" w:hAnsi="Arial" w:cs="Arial"/>
          <w:sz w:val="24"/>
          <w:szCs w:val="24"/>
          <w:lang w:eastAsia="es-ES"/>
        </w:rPr>
        <w:t>Permitir la interactividad con los estudiantes, retroalimentándolos y evaluando lo aprendido</w:t>
      </w:r>
    </w:p>
    <w:p w:rsidR="00C21086" w:rsidRPr="00A60357" w:rsidRDefault="003277F1" w:rsidP="003277F1">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2-</w:t>
      </w:r>
      <w:r w:rsidR="00953648" w:rsidRPr="00A60357">
        <w:rPr>
          <w:rFonts w:ascii="Arial" w:eastAsia="Times New Roman" w:hAnsi="Arial" w:cs="Arial"/>
          <w:sz w:val="24"/>
          <w:szCs w:val="24"/>
          <w:lang w:eastAsia="es-ES"/>
        </w:rPr>
        <w:t>Facilitar el trabajo independiente y a la vez un tratamiento de las diferencias individuales.</w:t>
      </w:r>
    </w:p>
    <w:p w:rsidR="00C21086" w:rsidRPr="00A60357" w:rsidRDefault="003277F1" w:rsidP="003277F1">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3-</w:t>
      </w:r>
      <w:r w:rsidR="00953648" w:rsidRPr="00A60357">
        <w:rPr>
          <w:rFonts w:ascii="Arial" w:eastAsia="Times New Roman" w:hAnsi="Arial" w:cs="Arial"/>
          <w:sz w:val="24"/>
          <w:szCs w:val="24"/>
          <w:lang w:eastAsia="es-ES"/>
        </w:rPr>
        <w:t>Posibilitar que el estudiante asuma un papel activo en la construcción del conocimiento.</w:t>
      </w:r>
    </w:p>
    <w:p w:rsidR="00C21086" w:rsidRPr="00A60357" w:rsidRDefault="003277F1" w:rsidP="003277F1">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4-</w:t>
      </w:r>
      <w:r w:rsidR="00953648" w:rsidRPr="00A60357">
        <w:rPr>
          <w:rFonts w:ascii="Arial" w:eastAsia="Times New Roman" w:hAnsi="Arial" w:cs="Arial"/>
          <w:sz w:val="24"/>
          <w:szCs w:val="24"/>
          <w:lang w:eastAsia="es-ES"/>
        </w:rPr>
        <w:t xml:space="preserve">Permitir transmitir gran volumen de información en un menor tiempo, de forma amena y regulada por el usuario. </w:t>
      </w:r>
    </w:p>
    <w:p w:rsidR="00C21086" w:rsidRPr="00A60357" w:rsidRDefault="003277F1" w:rsidP="003277F1">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5-</w:t>
      </w:r>
      <w:r w:rsidR="00953648" w:rsidRPr="00A60357">
        <w:rPr>
          <w:rFonts w:ascii="Arial" w:eastAsia="Times New Roman" w:hAnsi="Arial" w:cs="Arial"/>
          <w:sz w:val="24"/>
          <w:szCs w:val="24"/>
          <w:lang w:eastAsia="es-ES"/>
        </w:rPr>
        <w:t>Ayudar a desarrollar los procesos lógicos del pensamiento, la imaginación, la creatividad y la memoria.</w:t>
      </w:r>
    </w:p>
    <w:p w:rsidR="003277F1" w:rsidRPr="00A60357" w:rsidRDefault="003277F1" w:rsidP="006769F1">
      <w:pPr>
        <w:pStyle w:val="Prrafodelista"/>
        <w:spacing w:line="360" w:lineRule="auto"/>
        <w:ind w:left="0"/>
        <w:jc w:val="both"/>
        <w:rPr>
          <w:rFonts w:ascii="Arial" w:hAnsi="Arial" w:cs="Arial"/>
          <w:snapToGrid w:val="0"/>
          <w:sz w:val="24"/>
          <w:szCs w:val="24"/>
          <w:lang w:val="es-ES_tradnl"/>
        </w:rPr>
      </w:pPr>
      <w:r w:rsidRPr="00A60357">
        <w:rPr>
          <w:rFonts w:ascii="Arial" w:hAnsi="Arial" w:cs="Arial"/>
          <w:snapToGrid w:val="0"/>
          <w:sz w:val="24"/>
          <w:szCs w:val="24"/>
        </w:rPr>
        <w:t>6-</w:t>
      </w:r>
      <w:r w:rsidRPr="00A60357">
        <w:rPr>
          <w:rFonts w:ascii="Arial" w:hAnsi="Arial" w:cs="Arial"/>
          <w:snapToGrid w:val="0"/>
          <w:sz w:val="24"/>
          <w:szCs w:val="24"/>
          <w:lang w:val="es-ES_tradnl"/>
        </w:rPr>
        <w:t xml:space="preserve">Impacto político: </w:t>
      </w:r>
      <w:r w:rsidR="001264E7" w:rsidRPr="00A60357">
        <w:rPr>
          <w:rFonts w:ascii="Arial" w:hAnsi="Arial" w:cs="Arial"/>
          <w:snapToGrid w:val="0"/>
          <w:sz w:val="24"/>
          <w:szCs w:val="24"/>
          <w:lang w:val="es-ES_tradnl"/>
        </w:rPr>
        <w:t xml:space="preserve">Con la elaboración del  </w:t>
      </w:r>
      <w:r w:rsidR="006769F1" w:rsidRPr="00A60357">
        <w:rPr>
          <w:rFonts w:ascii="Arial" w:hAnsi="Arial" w:cs="Arial"/>
          <w:snapToGrid w:val="0"/>
          <w:sz w:val="24"/>
          <w:szCs w:val="24"/>
          <w:lang w:val="es-ES_tradnl"/>
        </w:rPr>
        <w:t>software</w:t>
      </w:r>
      <w:r w:rsidRPr="00A60357">
        <w:rPr>
          <w:rFonts w:ascii="Arial" w:hAnsi="Arial" w:cs="Arial"/>
          <w:snapToGrid w:val="0"/>
          <w:sz w:val="24"/>
          <w:szCs w:val="24"/>
          <w:lang w:val="es-ES_tradnl"/>
        </w:rPr>
        <w:t xml:space="preserve"> una sola salud </w:t>
      </w:r>
      <w:r w:rsidRPr="00A60357">
        <w:rPr>
          <w:rFonts w:ascii="Arial" w:hAnsi="Arial" w:cs="Arial"/>
          <w:sz w:val="24"/>
          <w:szCs w:val="24"/>
        </w:rPr>
        <w:t xml:space="preserve">  en la provincia de Holguín se lograra  integrar las diferentes disciplinas e instituciones que permitirá dar cumplimiento a los lineamientos del Partido y las directrices para el 2030, lo que accederá ,  poder enfrentar  los retos </w:t>
      </w:r>
      <w:r w:rsidRPr="00A60357">
        <w:rPr>
          <w:rFonts w:ascii="Arial" w:hAnsi="Arial" w:cs="Arial"/>
          <w:color w:val="000000"/>
          <w:sz w:val="24"/>
          <w:szCs w:val="24"/>
        </w:rPr>
        <w:t xml:space="preserve">en salud desde  la docencia en la provincia Holguín, </w:t>
      </w:r>
      <w:r w:rsidRPr="00A60357">
        <w:rPr>
          <w:rFonts w:ascii="Arial" w:hAnsi="Arial" w:cs="Arial"/>
          <w:sz w:val="24"/>
          <w:szCs w:val="24"/>
        </w:rPr>
        <w:t xml:space="preserve">se podrá </w:t>
      </w:r>
      <w:r w:rsidRPr="00A60357">
        <w:rPr>
          <w:rFonts w:ascii="Arial" w:hAnsi="Arial" w:cs="Arial"/>
          <w:snapToGrid w:val="0"/>
          <w:sz w:val="24"/>
          <w:szCs w:val="24"/>
          <w:lang w:val="es-ES_tradnl"/>
        </w:rPr>
        <w:t>dar cumplimiento al</w:t>
      </w:r>
      <w:r w:rsidRPr="00A60357">
        <w:rPr>
          <w:rFonts w:ascii="Arial" w:hAnsi="Arial" w:cs="Arial"/>
          <w:sz w:val="24"/>
          <w:szCs w:val="24"/>
        </w:rPr>
        <w:t xml:space="preserve"> Plan de Estado para el año 2030 </w:t>
      </w:r>
      <w:r w:rsidRPr="00A60357">
        <w:rPr>
          <w:rFonts w:ascii="Arial" w:hAnsi="Arial" w:cs="Arial"/>
          <w:snapToGrid w:val="0"/>
          <w:sz w:val="24"/>
          <w:szCs w:val="24"/>
          <w:lang w:val="es-ES_tradnl"/>
        </w:rPr>
        <w:t xml:space="preserve">, a los lineamientos del partido y obtener un impacto desde el punto de vista docente, asistencial e investigativo. </w:t>
      </w:r>
    </w:p>
    <w:p w:rsidR="00C04D40" w:rsidRPr="00A60357" w:rsidRDefault="00C04D40" w:rsidP="006769F1">
      <w:pPr>
        <w:spacing w:line="360" w:lineRule="auto"/>
        <w:jc w:val="both"/>
        <w:rPr>
          <w:rFonts w:ascii="Arial" w:hAnsi="Arial" w:cs="Arial"/>
          <w:snapToGrid w:val="0"/>
          <w:sz w:val="24"/>
          <w:szCs w:val="24"/>
          <w:lang w:val="es-ES_tradnl"/>
        </w:rPr>
      </w:pPr>
      <w:r w:rsidRPr="00A60357">
        <w:rPr>
          <w:rFonts w:ascii="Arial" w:hAnsi="Arial" w:cs="Arial"/>
          <w:snapToGrid w:val="0"/>
          <w:sz w:val="24"/>
          <w:szCs w:val="24"/>
          <w:lang w:val="es-ES_tradnl"/>
        </w:rPr>
        <w:t>7-.</w:t>
      </w:r>
      <w:r w:rsidR="00561B6B" w:rsidRPr="00A60357">
        <w:rPr>
          <w:rFonts w:ascii="Arial" w:hAnsi="Arial" w:cs="Arial"/>
          <w:snapToGrid w:val="0"/>
          <w:sz w:val="24"/>
          <w:szCs w:val="24"/>
          <w:lang w:val="es-ES_tradnl"/>
        </w:rPr>
        <w:t>Impacto científico: Con el desarrollo del software se logra   introducir esta temática en las diferentes asignaturas del pregrado  y postgrado. Se capacitará a los profesionales, extendiendo los conocimientos a las áreas de salud; se logrará revertir en las diferentes sedes los temas actualizados sobre una sola salud; permitirá la realización de investigaciones que respondan al cuadro de Salud de la Provincia con la tecnología se lograra implementar cursos Virtuales de esta temática  que respondan a la adquisición de conocimiento tanto nacional como internacional, lo que demostrará el alto potencial científico de la provincia y el interés por la investigación. De igual forma, se podrán extender  esta temática  a los diferentes municipios y  otros centros  de formación Educacional.</w:t>
      </w:r>
    </w:p>
    <w:p w:rsidR="00C04D40" w:rsidRPr="00A60357" w:rsidRDefault="00C04D40" w:rsidP="00C04D40">
      <w:pPr>
        <w:spacing w:line="360" w:lineRule="auto"/>
        <w:jc w:val="both"/>
        <w:rPr>
          <w:rFonts w:ascii="Arial" w:hAnsi="Arial" w:cs="Arial"/>
          <w:snapToGrid w:val="0"/>
          <w:sz w:val="24"/>
          <w:szCs w:val="24"/>
          <w:lang w:val="es-ES_tradnl"/>
        </w:rPr>
      </w:pPr>
      <w:r w:rsidRPr="00A60357">
        <w:rPr>
          <w:rFonts w:ascii="Arial" w:hAnsi="Arial" w:cs="Arial"/>
          <w:snapToGrid w:val="0"/>
          <w:sz w:val="24"/>
          <w:szCs w:val="24"/>
          <w:lang w:val="es-ES_tradnl"/>
        </w:rPr>
        <w:lastRenderedPageBreak/>
        <w:t xml:space="preserve">8-Impacto económico: Teniendo en cuenta la repercusión de los fenómenos sanitarios en la sociedad, podemos decir que al lograr este software, se lograra una mayor  preparación del personal de salud en el enfrentamiento de las enfermedades, se  contribuirá    a mitigar el costo en el presupuesto del Estado, permitirá la búsqueda de estrategias para el desarrollo científico e investigativo a nivel local.  </w:t>
      </w:r>
    </w:p>
    <w:p w:rsidR="00561B6B" w:rsidRPr="00A60357" w:rsidRDefault="00C04D40" w:rsidP="00561B6B">
      <w:pPr>
        <w:spacing w:after="0" w:line="360" w:lineRule="auto"/>
        <w:jc w:val="both"/>
        <w:rPr>
          <w:rFonts w:ascii="Arial" w:eastAsia="Times New Roman" w:hAnsi="Arial" w:cs="Arial"/>
          <w:sz w:val="24"/>
          <w:szCs w:val="24"/>
          <w:lang w:eastAsia="es-ES"/>
        </w:rPr>
      </w:pPr>
      <w:r w:rsidRPr="00A60357">
        <w:rPr>
          <w:rFonts w:ascii="Arial" w:hAnsi="Arial" w:cs="Arial"/>
          <w:snapToGrid w:val="0"/>
          <w:sz w:val="24"/>
          <w:szCs w:val="24"/>
          <w:lang w:val="es-ES_tradnl"/>
        </w:rPr>
        <w:t>9-</w:t>
      </w:r>
      <w:r w:rsidR="00561B6B" w:rsidRPr="00A60357">
        <w:rPr>
          <w:rFonts w:ascii="Arial" w:hAnsi="Arial" w:cs="Arial"/>
          <w:snapToGrid w:val="0"/>
          <w:sz w:val="24"/>
          <w:szCs w:val="24"/>
          <w:lang w:val="es-ES_tradnl"/>
        </w:rPr>
        <w:t xml:space="preserve"> Impacto social:</w:t>
      </w:r>
      <w:r w:rsidR="00561B6B" w:rsidRPr="00A60357">
        <w:rPr>
          <w:rFonts w:ascii="Arial" w:hAnsi="Arial" w:cs="Arial"/>
          <w:b/>
          <w:snapToGrid w:val="0"/>
          <w:sz w:val="24"/>
          <w:szCs w:val="24"/>
          <w:lang w:val="es-ES_tradnl"/>
        </w:rPr>
        <w:t xml:space="preserve"> </w:t>
      </w:r>
      <w:r w:rsidR="00561B6B" w:rsidRPr="00A60357">
        <w:rPr>
          <w:rFonts w:ascii="Arial" w:hAnsi="Arial" w:cs="Arial"/>
          <w:snapToGrid w:val="0"/>
          <w:sz w:val="24"/>
          <w:szCs w:val="24"/>
          <w:lang w:val="es-ES_tradnl"/>
        </w:rPr>
        <w:t>Este</w:t>
      </w:r>
      <w:r w:rsidR="00561B6B" w:rsidRPr="00A60357">
        <w:rPr>
          <w:rFonts w:ascii="Arial" w:hAnsi="Arial" w:cs="Arial"/>
          <w:sz w:val="24"/>
          <w:szCs w:val="24"/>
        </w:rPr>
        <w:t xml:space="preserve"> </w:t>
      </w:r>
      <w:r w:rsidR="00561B6B" w:rsidRPr="00A60357">
        <w:rPr>
          <w:rFonts w:ascii="Arial" w:hAnsi="Arial" w:cs="Arial"/>
          <w:snapToGrid w:val="0"/>
          <w:sz w:val="24"/>
          <w:szCs w:val="24"/>
          <w:lang w:val="es-ES_tradnl"/>
        </w:rPr>
        <w:t xml:space="preserve"> software,contribuye a fortalecer el trabajo intersectorial  , transdisciplinario   y multidisciplinario  y a la  realización de investigaciones a nivel  comunitario  que mejorarían el estado de salud de la comunidad y permitirían una mayor cultura sobre esta temática,  se estima que para el 2050 exista un incremento de las enfermedades trasmisible , que aumentaran el costo de las epidemias   es por lo que urge buscar estrategias que permitan una mayor preparación de los recursos humanos de las instituciones, como del personal  , mejorar el estado de salud de la población, lograr el enfoque una sola salud constituye una prioridad en los momentos actuales el trabajo con las diferentes determinantes del estado de salud de la población  es esencial para poder lograr cambios en los estilos de vida a nivel comunitario.</w:t>
      </w:r>
    </w:p>
    <w:p w:rsidR="00C04D40" w:rsidRPr="00A60357" w:rsidRDefault="00C04D40" w:rsidP="00871466">
      <w:pPr>
        <w:spacing w:line="360" w:lineRule="auto"/>
        <w:jc w:val="both"/>
        <w:rPr>
          <w:rFonts w:ascii="Arial" w:hAnsi="Arial" w:cs="Arial"/>
          <w:snapToGrid w:val="0"/>
          <w:sz w:val="24"/>
          <w:szCs w:val="24"/>
          <w:lang w:val="es-ES_tradnl"/>
        </w:rPr>
      </w:pPr>
    </w:p>
    <w:p w:rsidR="00B67173" w:rsidRPr="00A60357" w:rsidRDefault="00E42434" w:rsidP="00871466">
      <w:pPr>
        <w:spacing w:line="360" w:lineRule="auto"/>
        <w:jc w:val="both"/>
        <w:rPr>
          <w:rFonts w:ascii="Arial" w:hAnsi="Arial" w:cs="Arial"/>
          <w:b/>
          <w:sz w:val="24"/>
          <w:szCs w:val="24"/>
          <w:lang w:val="es-MX"/>
        </w:rPr>
      </w:pPr>
      <w:r w:rsidRPr="00A60357">
        <w:rPr>
          <w:rFonts w:ascii="Arial" w:hAnsi="Arial" w:cs="Arial"/>
          <w:b/>
          <w:sz w:val="24"/>
          <w:szCs w:val="24"/>
          <w:lang w:val="es-MX"/>
        </w:rPr>
        <w:t xml:space="preserve">RESULTADOS Y </w:t>
      </w:r>
      <w:r w:rsidR="003F17AF" w:rsidRPr="00A60357">
        <w:rPr>
          <w:rFonts w:ascii="Arial" w:hAnsi="Arial" w:cs="Arial"/>
          <w:b/>
          <w:sz w:val="24"/>
          <w:szCs w:val="24"/>
          <w:lang w:val="es-MX"/>
        </w:rPr>
        <w:t xml:space="preserve">DISCUSIÓN </w:t>
      </w:r>
    </w:p>
    <w:p w:rsidR="00B67173" w:rsidRPr="00A60357" w:rsidRDefault="00B67173" w:rsidP="00871466">
      <w:pPr>
        <w:spacing w:line="360" w:lineRule="auto"/>
        <w:jc w:val="both"/>
        <w:rPr>
          <w:rFonts w:ascii="Arial" w:hAnsi="Arial" w:cs="Arial"/>
          <w:sz w:val="24"/>
          <w:szCs w:val="24"/>
        </w:rPr>
      </w:pPr>
      <w:r w:rsidRPr="00A60357">
        <w:rPr>
          <w:rFonts w:ascii="Arial" w:hAnsi="Arial" w:cs="Arial"/>
          <w:sz w:val="24"/>
          <w:szCs w:val="24"/>
          <w:lang w:val="es-MX"/>
        </w:rPr>
        <w:t xml:space="preserve">El </w:t>
      </w:r>
      <w:r w:rsidR="00871466" w:rsidRPr="00A60357">
        <w:rPr>
          <w:rFonts w:ascii="Arial" w:hAnsi="Arial" w:cs="Arial"/>
          <w:bCs/>
          <w:sz w:val="24"/>
          <w:szCs w:val="24"/>
          <w:lang w:val="es-MX"/>
        </w:rPr>
        <w:t>propósito</w:t>
      </w:r>
      <w:r w:rsidRPr="00A60357">
        <w:rPr>
          <w:rFonts w:ascii="Arial" w:hAnsi="Arial" w:cs="Arial"/>
          <w:sz w:val="24"/>
          <w:szCs w:val="24"/>
          <w:lang w:val="es-MX"/>
        </w:rPr>
        <w:t xml:space="preserve"> de la política sobre “Una salud”</w:t>
      </w:r>
      <w:r w:rsidRPr="00A60357">
        <w:rPr>
          <w:rFonts w:ascii="Arial" w:hAnsi="Arial" w:cs="Arial"/>
          <w:sz w:val="24"/>
          <w:szCs w:val="24"/>
        </w:rPr>
        <w:t xml:space="preserve"> de OPS</w:t>
      </w:r>
      <w:r w:rsidRPr="00A60357">
        <w:rPr>
          <w:rFonts w:ascii="Arial" w:hAnsi="Arial" w:cs="Arial"/>
          <w:sz w:val="24"/>
          <w:szCs w:val="24"/>
          <w:lang w:val="es-MX"/>
        </w:rPr>
        <w:t xml:space="preserve"> es Fomentar la coordinación y la colaboración entre los diferentes marcos de gobernanza de los programas de salud humana, animal, vegetal y medioambiental con el propósito de mejorar la prevención y la preparación para los retos actuales y futuros a la salud en la interfaz entre los seres humanos, los animales y el medioambiente</w:t>
      </w:r>
      <w:r w:rsidRPr="00A60357">
        <w:rPr>
          <w:rFonts w:ascii="Arial" w:hAnsi="Arial" w:cs="Arial"/>
          <w:sz w:val="24"/>
          <w:szCs w:val="24"/>
        </w:rPr>
        <w:t xml:space="preserve"> </w:t>
      </w:r>
    </w:p>
    <w:p w:rsidR="00B67173" w:rsidRPr="00A60357" w:rsidRDefault="00B67173" w:rsidP="00871466">
      <w:pPr>
        <w:spacing w:line="360" w:lineRule="auto"/>
        <w:jc w:val="both"/>
        <w:rPr>
          <w:rFonts w:ascii="Arial" w:hAnsi="Arial" w:cs="Arial"/>
          <w:sz w:val="24"/>
          <w:szCs w:val="24"/>
          <w:lang w:val="es-MX"/>
        </w:rPr>
      </w:pPr>
      <w:r w:rsidRPr="00A60357">
        <w:rPr>
          <w:rFonts w:ascii="Arial" w:hAnsi="Arial" w:cs="Arial"/>
          <w:sz w:val="24"/>
          <w:szCs w:val="24"/>
          <w:lang w:val="es-MX"/>
        </w:rPr>
        <w:t>Los principales retos de la política sobre “Una salud”</w:t>
      </w:r>
      <w:r w:rsidRPr="00A60357">
        <w:rPr>
          <w:rFonts w:ascii="Arial" w:hAnsi="Arial" w:cs="Arial"/>
          <w:sz w:val="24"/>
          <w:szCs w:val="24"/>
        </w:rPr>
        <w:t xml:space="preserve"> de OPS</w:t>
      </w:r>
      <w:r w:rsidRPr="00A60357">
        <w:rPr>
          <w:rFonts w:ascii="Arial" w:hAnsi="Arial" w:cs="Arial"/>
          <w:sz w:val="24"/>
          <w:szCs w:val="24"/>
          <w:lang w:val="es-MX"/>
        </w:rPr>
        <w:t xml:space="preserve"> para la salud en la interfaz entre los seres humanos, los animales y el medioambiente que podrían abordarse mediante la adopción y aplicación de esta política son: las enfermedades de origen zoonótico, la resistencia a los antimicrobianos (RAM) y la inocuidad de los alimentos. </w:t>
      </w:r>
    </w:p>
    <w:p w:rsidR="00B67173" w:rsidRPr="00A60357" w:rsidRDefault="00B67173" w:rsidP="00871466">
      <w:pPr>
        <w:spacing w:line="360" w:lineRule="auto"/>
        <w:jc w:val="both"/>
        <w:rPr>
          <w:rFonts w:ascii="Arial" w:hAnsi="Arial" w:cs="Arial"/>
          <w:sz w:val="24"/>
          <w:szCs w:val="24"/>
          <w:lang w:val="es-MX"/>
        </w:rPr>
      </w:pPr>
      <w:r w:rsidRPr="00A60357">
        <w:rPr>
          <w:rFonts w:ascii="Arial" w:hAnsi="Arial" w:cs="Arial"/>
          <w:sz w:val="24"/>
          <w:szCs w:val="24"/>
          <w:lang w:val="es-MX"/>
        </w:rPr>
        <w:t xml:space="preserve">La pérdida total de productividad asociada con las enfermedades transmitidas por los alimentos en los países de ingresos bajos y medianos se estima en $95,2 mil millones anuales, mientras que en tratamiento se calculan 15 mil millones </w:t>
      </w:r>
    </w:p>
    <w:p w:rsidR="00B67173" w:rsidRPr="00A60357" w:rsidRDefault="00B67173" w:rsidP="00871466">
      <w:pPr>
        <w:spacing w:line="360" w:lineRule="auto"/>
        <w:jc w:val="both"/>
        <w:rPr>
          <w:rFonts w:ascii="Arial" w:hAnsi="Arial" w:cs="Arial"/>
          <w:sz w:val="24"/>
          <w:szCs w:val="24"/>
        </w:rPr>
      </w:pPr>
      <w:r w:rsidRPr="00A60357">
        <w:rPr>
          <w:rFonts w:ascii="Arial" w:hAnsi="Arial" w:cs="Arial"/>
          <w:sz w:val="24"/>
          <w:szCs w:val="24"/>
        </w:rPr>
        <w:t>La OPS contribuye a las campañas mundiales en la lucha contra estos flagelos:</w:t>
      </w:r>
    </w:p>
    <w:p w:rsidR="00B67173" w:rsidRPr="00A60357" w:rsidRDefault="00B67173" w:rsidP="00871466">
      <w:pPr>
        <w:numPr>
          <w:ilvl w:val="0"/>
          <w:numId w:val="3"/>
        </w:numPr>
        <w:spacing w:after="0" w:line="360" w:lineRule="auto"/>
        <w:jc w:val="both"/>
        <w:rPr>
          <w:rFonts w:ascii="Arial" w:hAnsi="Arial" w:cs="Arial"/>
          <w:sz w:val="24"/>
          <w:szCs w:val="24"/>
        </w:rPr>
      </w:pPr>
      <w:r w:rsidRPr="00A60357">
        <w:rPr>
          <w:rFonts w:ascii="Arial" w:hAnsi="Arial" w:cs="Arial"/>
          <w:sz w:val="24"/>
          <w:szCs w:val="24"/>
        </w:rPr>
        <w:lastRenderedPageBreak/>
        <w:t xml:space="preserve">El 7 junio se celebró en su cuarta edición el </w:t>
      </w:r>
      <w:r w:rsidRPr="00A60357">
        <w:rPr>
          <w:rFonts w:ascii="Arial" w:hAnsi="Arial" w:cs="Arial"/>
          <w:sz w:val="24"/>
          <w:szCs w:val="24"/>
          <w:lang w:val="es-MX"/>
        </w:rPr>
        <w:t xml:space="preserve">Día Mundial de la Inocuidad de los Alimentos. </w:t>
      </w:r>
      <w:r w:rsidRPr="00A60357">
        <w:rPr>
          <w:rFonts w:ascii="Arial" w:hAnsi="Arial" w:cs="Arial"/>
          <w:sz w:val="24"/>
          <w:szCs w:val="24"/>
        </w:rPr>
        <w:t xml:space="preserve">Este año  el tema fue "Alimentos inocuos, mejor salud" </w:t>
      </w:r>
    </w:p>
    <w:p w:rsidR="00B67173" w:rsidRPr="00A60357" w:rsidRDefault="00B67173" w:rsidP="00871466">
      <w:pPr>
        <w:numPr>
          <w:ilvl w:val="0"/>
          <w:numId w:val="3"/>
        </w:numPr>
        <w:spacing w:after="0" w:line="360" w:lineRule="auto"/>
        <w:jc w:val="both"/>
        <w:rPr>
          <w:rFonts w:ascii="Arial" w:hAnsi="Arial" w:cs="Arial"/>
          <w:sz w:val="24"/>
          <w:szCs w:val="24"/>
        </w:rPr>
      </w:pPr>
      <w:r w:rsidRPr="00A60357">
        <w:rPr>
          <w:rFonts w:ascii="Arial" w:hAnsi="Arial" w:cs="Arial"/>
          <w:sz w:val="24"/>
          <w:szCs w:val="24"/>
        </w:rPr>
        <w:t xml:space="preserve">Del 18-24 de noviembre se celebra </w:t>
      </w:r>
      <w:r w:rsidRPr="00A60357">
        <w:rPr>
          <w:rFonts w:ascii="Arial" w:hAnsi="Arial" w:cs="Arial"/>
          <w:sz w:val="24"/>
          <w:szCs w:val="24"/>
          <w:lang w:val="es-MX"/>
        </w:rPr>
        <w:t>la Semana Mundial de Concienciación sobre el Uso de los Antimicrobianos. El lema para este año  de 2022 es «Prevengamos juntos la resistencia a los antimicrobianos»</w:t>
      </w:r>
      <w:r w:rsidRPr="00A60357">
        <w:rPr>
          <w:rFonts w:ascii="Arial" w:hAnsi="Arial" w:cs="Arial"/>
          <w:sz w:val="24"/>
          <w:szCs w:val="24"/>
        </w:rPr>
        <w:t xml:space="preserve"> </w:t>
      </w:r>
    </w:p>
    <w:p w:rsidR="00B67173" w:rsidRPr="00A60357" w:rsidRDefault="00B67173" w:rsidP="00871466">
      <w:pPr>
        <w:numPr>
          <w:ilvl w:val="0"/>
          <w:numId w:val="3"/>
        </w:numPr>
        <w:spacing w:after="0" w:line="360" w:lineRule="auto"/>
        <w:jc w:val="both"/>
        <w:rPr>
          <w:rFonts w:ascii="Arial" w:hAnsi="Arial" w:cs="Arial"/>
          <w:sz w:val="24"/>
          <w:szCs w:val="24"/>
        </w:rPr>
      </w:pPr>
      <w:r w:rsidRPr="00A60357">
        <w:rPr>
          <w:rFonts w:ascii="Arial" w:hAnsi="Arial" w:cs="Arial"/>
          <w:sz w:val="24"/>
          <w:szCs w:val="24"/>
          <w:lang w:val="es-MX"/>
        </w:rPr>
        <w:t>En 1996 fue establecida formalmente por la oficina regional de la OPS/OMS y los Estados Miembros asociados, la Red Latinoamericana y del Caribe para la Vigilancia de la Resistencia a los Antimicrobianos (ReLAVRA+). El objetivo es informar las políticas e intervenciones de prevención y control de la resistencia a los antimicrobianos en la Región, a través de la recopilación continua de datos fiables, comparables y reproducibles sobre la resistencia a los antimicrobianos.</w:t>
      </w:r>
    </w:p>
    <w:p w:rsidR="00B67173" w:rsidRPr="00A60357" w:rsidRDefault="00B67173" w:rsidP="00871466">
      <w:pPr>
        <w:numPr>
          <w:ilvl w:val="0"/>
          <w:numId w:val="3"/>
        </w:numPr>
        <w:spacing w:after="0" w:line="360" w:lineRule="auto"/>
        <w:jc w:val="both"/>
        <w:rPr>
          <w:rFonts w:ascii="Arial" w:hAnsi="Arial" w:cs="Arial"/>
          <w:sz w:val="24"/>
          <w:szCs w:val="24"/>
        </w:rPr>
      </w:pPr>
      <w:r w:rsidRPr="00A60357">
        <w:rPr>
          <w:rFonts w:ascii="Arial" w:hAnsi="Arial" w:cs="Arial"/>
          <w:sz w:val="24"/>
          <w:szCs w:val="24"/>
        </w:rPr>
        <w:t xml:space="preserve">Entre las Zoonosis, el 28 de septiembre de cada año se celebra </w:t>
      </w:r>
      <w:r w:rsidRPr="00A60357">
        <w:rPr>
          <w:rFonts w:ascii="Arial" w:hAnsi="Arial" w:cs="Arial"/>
          <w:sz w:val="24"/>
          <w:szCs w:val="24"/>
          <w:lang w:val="es-MX"/>
        </w:rPr>
        <w:t>el </w:t>
      </w:r>
      <w:r w:rsidRPr="00A60357">
        <w:rPr>
          <w:rFonts w:ascii="Arial" w:hAnsi="Arial" w:cs="Arial"/>
          <w:i/>
          <w:iCs/>
          <w:sz w:val="24"/>
          <w:szCs w:val="24"/>
          <w:lang w:val="es-MX"/>
        </w:rPr>
        <w:t>Día Mundial contra la Rabia (DMR)</w:t>
      </w:r>
      <w:r w:rsidRPr="00A60357">
        <w:rPr>
          <w:rFonts w:ascii="Arial" w:hAnsi="Arial" w:cs="Arial"/>
          <w:sz w:val="24"/>
          <w:szCs w:val="24"/>
          <w:lang w:val="es-MX"/>
        </w:rPr>
        <w:t>, establecido por la Alianza Global para el Control de la Rabia (GARC) y reconocido por la Organización Mundial de la Salud. La fecha elegida tiene un significado especial. Ese día, pero en 1895, fallecía Louis Pasteur, científico francés y creador de la vacuna antirrábica. La OPS promueve campañas de vacunación de mascotas y de educación a las personas sobre los peligros de la rabia y cómo prevenirla.</w:t>
      </w:r>
    </w:p>
    <w:p w:rsidR="00B67173" w:rsidRPr="00A60357" w:rsidRDefault="00B67173" w:rsidP="00C04D40">
      <w:pPr>
        <w:spacing w:after="0" w:line="360" w:lineRule="auto"/>
        <w:jc w:val="both"/>
        <w:rPr>
          <w:rFonts w:ascii="Arial" w:hAnsi="Arial" w:cs="Arial"/>
          <w:sz w:val="24"/>
          <w:szCs w:val="24"/>
        </w:rPr>
      </w:pPr>
      <w:r w:rsidRPr="00A60357">
        <w:rPr>
          <w:rFonts w:ascii="Arial" w:hAnsi="Arial" w:cs="Arial"/>
          <w:sz w:val="24"/>
          <w:szCs w:val="24"/>
        </w:rPr>
        <w:t xml:space="preserve"> </w:t>
      </w:r>
      <w:r w:rsidRPr="00A60357">
        <w:rPr>
          <w:rFonts w:ascii="Arial" w:hAnsi="Arial" w:cs="Arial"/>
          <w:sz w:val="24"/>
          <w:szCs w:val="24"/>
          <w:lang w:val="es-MX"/>
        </w:rPr>
        <w:t>Recalcamos una vez más que el enfoque “</w:t>
      </w:r>
      <w:r w:rsidRPr="00A60357">
        <w:rPr>
          <w:rFonts w:ascii="Arial" w:hAnsi="Arial" w:cs="Arial"/>
          <w:b/>
          <w:bCs/>
          <w:sz w:val="24"/>
          <w:szCs w:val="24"/>
          <w:lang w:val="es-MX"/>
        </w:rPr>
        <w:t>Una salud</w:t>
      </w:r>
      <w:r w:rsidRPr="00A60357">
        <w:rPr>
          <w:rFonts w:ascii="Arial" w:hAnsi="Arial" w:cs="Arial"/>
          <w:sz w:val="24"/>
          <w:szCs w:val="24"/>
          <w:lang w:val="es-MX"/>
        </w:rPr>
        <w:t>” puede reducir las posibles amenazas en la interfaz entre animales, humanos y ecosistemas, protegiendo al mismo tiempo el medio ambiente</w:t>
      </w:r>
      <w:r w:rsidRPr="00A60357">
        <w:rPr>
          <w:rFonts w:ascii="Arial" w:hAnsi="Arial" w:cs="Arial"/>
          <w:sz w:val="24"/>
          <w:szCs w:val="24"/>
        </w:rPr>
        <w:t xml:space="preserve"> </w:t>
      </w:r>
    </w:p>
    <w:p w:rsidR="00C04D40" w:rsidRPr="00A60357" w:rsidRDefault="00C04D40" w:rsidP="00834A50">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Hasta este momento no se cuenta con lit</w:t>
      </w:r>
      <w:r w:rsidR="00581D0C" w:rsidRPr="00A60357">
        <w:rPr>
          <w:rFonts w:ascii="Arial" w:eastAsia="Times New Roman" w:hAnsi="Arial" w:cs="Arial"/>
          <w:sz w:val="24"/>
          <w:szCs w:val="24"/>
          <w:lang w:eastAsia="es-ES"/>
        </w:rPr>
        <w:t>eratura impresa sobre una sola S</w:t>
      </w:r>
      <w:r w:rsidRPr="00A60357">
        <w:rPr>
          <w:rFonts w:ascii="Arial" w:eastAsia="Times New Roman" w:hAnsi="Arial" w:cs="Arial"/>
          <w:sz w:val="24"/>
          <w:szCs w:val="24"/>
          <w:lang w:eastAsia="es-ES"/>
        </w:rPr>
        <w:t>alud , con todo el contenido  donde los estudiantes puedan remitirse para su estudio independiente.</w:t>
      </w:r>
    </w:p>
    <w:p w:rsidR="00834A50" w:rsidRPr="00A60357" w:rsidRDefault="00C04D40" w:rsidP="00834A50">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 xml:space="preserve">Para dar respuesta en nuestra Facultad  de Ciencias Médicas  de Holguín se crea la cátedra </w:t>
      </w:r>
      <w:r w:rsidRPr="00A60357">
        <w:rPr>
          <w:rFonts w:ascii="Arial" w:hAnsi="Arial" w:cs="Arial"/>
          <w:sz w:val="24"/>
          <w:szCs w:val="24"/>
        </w:rPr>
        <w:t>transdi</w:t>
      </w:r>
      <w:r w:rsidR="00834A50" w:rsidRPr="00A60357">
        <w:rPr>
          <w:rFonts w:ascii="Arial" w:hAnsi="Arial" w:cs="Arial"/>
          <w:sz w:val="24"/>
          <w:szCs w:val="24"/>
        </w:rPr>
        <w:t>s</w:t>
      </w:r>
      <w:r w:rsidRPr="00A60357">
        <w:rPr>
          <w:rFonts w:ascii="Arial" w:hAnsi="Arial" w:cs="Arial"/>
          <w:sz w:val="24"/>
          <w:szCs w:val="24"/>
        </w:rPr>
        <w:t>ciplinaria Una Sola Salud que tiene como objetivo</w:t>
      </w:r>
      <w:r w:rsidR="00982844" w:rsidRPr="00A60357">
        <w:rPr>
          <w:rFonts w:ascii="Arial" w:hAnsi="Arial" w:cs="Arial"/>
          <w:sz w:val="24"/>
          <w:szCs w:val="24"/>
        </w:rPr>
        <w:t>:</w:t>
      </w:r>
      <w:r w:rsidRPr="00A60357">
        <w:rPr>
          <w:rFonts w:ascii="Arial" w:hAnsi="Arial" w:cs="Arial"/>
          <w:sz w:val="24"/>
          <w:szCs w:val="24"/>
        </w:rPr>
        <w:t xml:space="preserve"> </w:t>
      </w:r>
      <w:r w:rsidRPr="00A60357">
        <w:rPr>
          <w:rFonts w:ascii="Arial" w:eastAsia="Times New Roman" w:hAnsi="Arial" w:cs="Arial"/>
          <w:sz w:val="24"/>
          <w:szCs w:val="24"/>
          <w:lang w:eastAsia="es-ES"/>
        </w:rPr>
        <w:t xml:space="preserve">Fomentar la coordinación y la colaboración entre los diferentes sectores de la sociedad y crear alianzas de trabajo en  los programas de salud humana, animal, vegetal y medioambiental con el propósito de mejorar la prevención y la preparación para los retos actuales y futuros a la salud en la interfaz entre los </w:t>
      </w:r>
    </w:p>
    <w:p w:rsidR="00834A50" w:rsidRPr="00A60357" w:rsidRDefault="00834A50" w:rsidP="00834A50">
      <w:pPr>
        <w:spacing w:after="0" w:line="360" w:lineRule="auto"/>
        <w:jc w:val="both"/>
        <w:rPr>
          <w:rFonts w:ascii="Arial" w:eastAsia="Times New Roman" w:hAnsi="Arial" w:cs="Arial"/>
          <w:sz w:val="24"/>
          <w:szCs w:val="24"/>
          <w:lang w:eastAsia="es-ES"/>
        </w:rPr>
      </w:pPr>
      <w:r w:rsidRPr="00A60357">
        <w:rPr>
          <w:rFonts w:ascii="Arial" w:eastAsia="Times New Roman" w:hAnsi="Arial" w:cs="Arial"/>
          <w:sz w:val="24"/>
          <w:szCs w:val="24"/>
          <w:lang w:eastAsia="es-ES"/>
        </w:rPr>
        <w:t xml:space="preserve">seres humanos, los animales y el medioambiente  y dentro de sus objetivos es la elaboración de recursos de aprendizajes que permitan una  estrategia su superación permanente y </w:t>
      </w:r>
      <w:r w:rsidR="00581D0C" w:rsidRPr="00A60357">
        <w:rPr>
          <w:rFonts w:ascii="Arial" w:eastAsia="Times New Roman" w:hAnsi="Arial" w:cs="Arial"/>
          <w:sz w:val="24"/>
          <w:szCs w:val="24"/>
          <w:lang w:eastAsia="es-ES"/>
        </w:rPr>
        <w:t>continuada.</w:t>
      </w:r>
    </w:p>
    <w:p w:rsidR="009C5080" w:rsidRPr="00A60357" w:rsidRDefault="009C5080" w:rsidP="006769F1">
      <w:pPr>
        <w:spacing w:after="0" w:line="360" w:lineRule="auto"/>
        <w:rPr>
          <w:rFonts w:ascii="Arial" w:hAnsi="Arial" w:cs="Arial"/>
          <w:b/>
          <w:sz w:val="24"/>
          <w:szCs w:val="24"/>
        </w:rPr>
      </w:pPr>
    </w:p>
    <w:p w:rsidR="006769F1" w:rsidRPr="00A60357" w:rsidRDefault="003F17AF" w:rsidP="00834A50">
      <w:pPr>
        <w:spacing w:after="0" w:line="360" w:lineRule="auto"/>
        <w:rPr>
          <w:rFonts w:ascii="Arial" w:hAnsi="Arial" w:cs="Arial"/>
          <w:b/>
          <w:sz w:val="24"/>
          <w:szCs w:val="24"/>
        </w:rPr>
      </w:pPr>
      <w:r w:rsidRPr="00A60357">
        <w:rPr>
          <w:rFonts w:ascii="Arial" w:hAnsi="Arial" w:cs="Arial"/>
          <w:b/>
          <w:sz w:val="24"/>
          <w:szCs w:val="24"/>
        </w:rPr>
        <w:lastRenderedPageBreak/>
        <w:t xml:space="preserve">CONCLUSIONES </w:t>
      </w:r>
    </w:p>
    <w:p w:rsidR="006769F1" w:rsidRPr="00A60357" w:rsidRDefault="00834A50" w:rsidP="00834A50">
      <w:pPr>
        <w:spacing w:after="0" w:line="360" w:lineRule="auto"/>
        <w:jc w:val="both"/>
        <w:rPr>
          <w:rFonts w:ascii="Arial" w:hAnsi="Arial" w:cs="Arial"/>
          <w:b/>
          <w:sz w:val="24"/>
          <w:szCs w:val="24"/>
        </w:rPr>
      </w:pPr>
      <w:r w:rsidRPr="00A60357">
        <w:rPr>
          <w:rFonts w:ascii="Arial" w:hAnsi="Arial" w:cs="Arial"/>
          <w:sz w:val="24"/>
          <w:szCs w:val="24"/>
        </w:rPr>
        <w:t>El software educativo una sola Salud para el proceso de enseñanza aprendizaje en la carrera de Medicina Holguín es de gran utilidad, dando cumplimiento a las orientaciones metodológicas para el curso 2024, utilizándose por los profesores y estudiantes en aras de un proceso de enseñanza aprendizaje que responde a las demandas de la sociedad cubana.</w:t>
      </w:r>
    </w:p>
    <w:p w:rsidR="00834A50" w:rsidRPr="00A60357" w:rsidRDefault="00834A50" w:rsidP="006769F1">
      <w:pPr>
        <w:spacing w:after="0" w:line="360" w:lineRule="auto"/>
        <w:rPr>
          <w:rFonts w:ascii="Arial" w:hAnsi="Arial" w:cs="Arial"/>
          <w:b/>
          <w:sz w:val="24"/>
          <w:szCs w:val="24"/>
        </w:rPr>
      </w:pPr>
    </w:p>
    <w:p w:rsidR="00A31DAC" w:rsidRPr="00A60357" w:rsidRDefault="003F17AF" w:rsidP="006769F1">
      <w:pPr>
        <w:spacing w:after="0" w:line="360" w:lineRule="auto"/>
        <w:rPr>
          <w:rFonts w:ascii="Arial" w:eastAsia="Times New Roman" w:hAnsi="Arial" w:cs="Arial"/>
          <w:b/>
          <w:sz w:val="24"/>
          <w:szCs w:val="24"/>
          <w:lang w:eastAsia="es-ES"/>
        </w:rPr>
      </w:pPr>
      <w:r w:rsidRPr="00A60357">
        <w:rPr>
          <w:rFonts w:ascii="Arial" w:hAnsi="Arial" w:cs="Arial"/>
          <w:b/>
          <w:sz w:val="24"/>
          <w:szCs w:val="24"/>
        </w:rPr>
        <w:t>REFERENCIAS BIBLIOGRÁFICAS</w:t>
      </w:r>
      <w:bookmarkStart w:id="0" w:name="_GoBack"/>
      <w:bookmarkEnd w:id="0"/>
    </w:p>
    <w:p w:rsidR="00A31DAC" w:rsidRPr="00A60357" w:rsidRDefault="00A31DAC" w:rsidP="00F61732">
      <w:pPr>
        <w:spacing w:after="0" w:line="360" w:lineRule="auto"/>
        <w:jc w:val="both"/>
        <w:rPr>
          <w:rFonts w:ascii="Arial" w:eastAsia="Times New Roman" w:hAnsi="Arial" w:cs="Arial"/>
          <w:sz w:val="24"/>
          <w:szCs w:val="24"/>
          <w:lang w:eastAsia="es-ES"/>
        </w:rPr>
      </w:pPr>
      <w:r w:rsidRPr="00A60357">
        <w:rPr>
          <w:rFonts w:ascii="Arial" w:hAnsi="Arial" w:cs="Arial"/>
          <w:sz w:val="24"/>
          <w:szCs w:val="24"/>
        </w:rPr>
        <w:t xml:space="preserve">1-Organización Mundial de Sanidad Animal (OIE). FAO, OIE, OMS. Adopción de un enfoque multisectorial “Una Salud”. Guía tripartita para hacer frente a las enfermedades zoonóticas en los países [Internet].2019 [citado 30 Ene 2023]. Disponible en: </w:t>
      </w:r>
      <w:hyperlink r:id="rId10" w:history="1">
        <w:r w:rsidRPr="00A60357">
          <w:rPr>
            <w:rStyle w:val="Hipervnculo"/>
            <w:rFonts w:ascii="Arial" w:hAnsi="Arial" w:cs="Arial"/>
            <w:sz w:val="24"/>
            <w:szCs w:val="24"/>
          </w:rPr>
          <w:t>https://www.3tres3.com/latam/ultima-hora/fao-oie-y-oms-guia-para-la-adopcion-de-%E2%80%9Cuna-sola-salud%E2%80%9D_7853/</w:t>
        </w:r>
      </w:hyperlink>
    </w:p>
    <w:p w:rsidR="006769F1" w:rsidRPr="00A60357" w:rsidRDefault="006769F1" w:rsidP="00F61732">
      <w:pPr>
        <w:spacing w:after="0" w:line="360" w:lineRule="auto"/>
        <w:jc w:val="both"/>
        <w:rPr>
          <w:rFonts w:ascii="Arial" w:hAnsi="Arial" w:cs="Arial"/>
          <w:sz w:val="24"/>
          <w:szCs w:val="24"/>
        </w:rPr>
      </w:pPr>
    </w:p>
    <w:p w:rsidR="00A31DAC" w:rsidRPr="00A60357" w:rsidRDefault="00A31DAC" w:rsidP="00F61732">
      <w:pPr>
        <w:spacing w:after="0" w:line="360" w:lineRule="auto"/>
        <w:jc w:val="both"/>
        <w:rPr>
          <w:rFonts w:ascii="Arial" w:hAnsi="Arial" w:cs="Arial"/>
          <w:sz w:val="24"/>
          <w:szCs w:val="24"/>
        </w:rPr>
      </w:pPr>
      <w:r w:rsidRPr="00A60357">
        <w:rPr>
          <w:rFonts w:ascii="Arial" w:hAnsi="Arial" w:cs="Arial"/>
          <w:sz w:val="24"/>
          <w:szCs w:val="24"/>
        </w:rPr>
        <w:t xml:space="preserve">2-United Notions Climate Change.Carolina Fuentes, del Fondo Verde para el Clima, en la COP27 [Internet]. Conferencia sobre el cambio climático de Sharm el Sheij - Noviembre de 2022;6 Nov - 20 Nov 2022 [citado 30 Ene 2023]:[aprox. 3 p.]. Disponible en: </w:t>
      </w:r>
      <w:hyperlink r:id="rId11" w:history="1">
        <w:r w:rsidRPr="00A60357">
          <w:rPr>
            <w:rStyle w:val="Hipervnculo"/>
            <w:rFonts w:ascii="Arial" w:hAnsi="Arial" w:cs="Arial"/>
            <w:sz w:val="24"/>
            <w:szCs w:val="24"/>
          </w:rPr>
          <w:t>https://unfccc.int/es/cop27</w:t>
        </w:r>
      </w:hyperlink>
    </w:p>
    <w:p w:rsidR="006769F1" w:rsidRPr="00A60357" w:rsidRDefault="006769F1" w:rsidP="00F61732">
      <w:pPr>
        <w:spacing w:after="0" w:line="360" w:lineRule="auto"/>
        <w:jc w:val="both"/>
        <w:rPr>
          <w:rFonts w:ascii="Arial" w:hAnsi="Arial" w:cs="Arial"/>
          <w:sz w:val="24"/>
          <w:szCs w:val="24"/>
        </w:rPr>
      </w:pPr>
    </w:p>
    <w:p w:rsidR="00A31DAC" w:rsidRPr="00A60357" w:rsidRDefault="00A31DAC" w:rsidP="00F61732">
      <w:pPr>
        <w:spacing w:after="0" w:line="360" w:lineRule="auto"/>
        <w:jc w:val="both"/>
        <w:rPr>
          <w:rFonts w:ascii="Arial" w:hAnsi="Arial" w:cs="Arial"/>
          <w:sz w:val="24"/>
          <w:szCs w:val="24"/>
          <w:lang w:val="en-US"/>
        </w:rPr>
      </w:pPr>
      <w:r w:rsidRPr="00A60357">
        <w:rPr>
          <w:rFonts w:ascii="Arial" w:hAnsi="Arial" w:cs="Arial"/>
          <w:sz w:val="24"/>
          <w:szCs w:val="24"/>
        </w:rPr>
        <w:t xml:space="preserve">3--FAO, OIE, OMS. </w:t>
      </w:r>
      <w:r w:rsidRPr="00A60357">
        <w:rPr>
          <w:rFonts w:ascii="Arial" w:hAnsi="Arial" w:cs="Arial"/>
          <w:sz w:val="24"/>
          <w:szCs w:val="24"/>
          <w:lang w:val="en-US"/>
        </w:rPr>
        <w:t xml:space="preserve">The Tripartite’s Commitment Providing multi-sectoral, collaborative leadership in addressing health challenges.(2017). </w:t>
      </w:r>
    </w:p>
    <w:p w:rsidR="006769F1" w:rsidRPr="00A60357" w:rsidRDefault="006769F1" w:rsidP="00F61732">
      <w:pPr>
        <w:spacing w:after="0" w:line="360" w:lineRule="auto"/>
        <w:jc w:val="both"/>
        <w:rPr>
          <w:rFonts w:ascii="Arial" w:hAnsi="Arial" w:cs="Arial"/>
          <w:sz w:val="24"/>
          <w:szCs w:val="24"/>
          <w:lang w:val="en-US"/>
        </w:rPr>
      </w:pPr>
    </w:p>
    <w:p w:rsidR="00A31DAC" w:rsidRPr="00A60357" w:rsidRDefault="00A31DAC" w:rsidP="00F61732">
      <w:pPr>
        <w:spacing w:after="0" w:line="360" w:lineRule="auto"/>
        <w:jc w:val="both"/>
        <w:rPr>
          <w:rFonts w:ascii="Arial" w:hAnsi="Arial" w:cs="Arial"/>
          <w:color w:val="2920A0"/>
          <w:sz w:val="24"/>
          <w:szCs w:val="24"/>
          <w:u w:val="single"/>
        </w:rPr>
      </w:pPr>
      <w:r w:rsidRPr="00A60357">
        <w:rPr>
          <w:rFonts w:ascii="Arial" w:hAnsi="Arial" w:cs="Arial"/>
          <w:sz w:val="24"/>
          <w:szCs w:val="24"/>
        </w:rPr>
        <w:t xml:space="preserve">4-.Naciones Unidas. [Internet]. Ginebra: UNISDR; 2023 [citado 30 de Ene 2023]. Marco de Sendai para la Reducción del Riesgo de Desastres 2015-2030; [aprox. 4pantallas.]. Disponible en: </w:t>
      </w:r>
      <w:hyperlink r:id="rId12" w:history="1">
        <w:r w:rsidRPr="00A60357">
          <w:rPr>
            <w:rStyle w:val="Hipervnculo"/>
            <w:rFonts w:ascii="Arial" w:hAnsi="Arial" w:cs="Arial"/>
            <w:color w:val="2007B9"/>
            <w:sz w:val="24"/>
            <w:szCs w:val="24"/>
          </w:rPr>
          <w:t>https://www.unisdr.org/files/43291_spanishsendaiframeworkfordisasterri.pdf</w:t>
        </w:r>
      </w:hyperlink>
    </w:p>
    <w:p w:rsidR="006769F1" w:rsidRPr="00A60357" w:rsidRDefault="006769F1" w:rsidP="00F61732">
      <w:pPr>
        <w:spacing w:after="0" w:line="360" w:lineRule="auto"/>
        <w:jc w:val="both"/>
        <w:rPr>
          <w:rFonts w:ascii="Arial" w:hAnsi="Arial" w:cs="Arial"/>
          <w:sz w:val="24"/>
          <w:szCs w:val="24"/>
        </w:rPr>
      </w:pPr>
    </w:p>
    <w:p w:rsidR="00A31DAC" w:rsidRPr="00A60357" w:rsidRDefault="00A31DAC" w:rsidP="00F61732">
      <w:pPr>
        <w:spacing w:after="0" w:line="360" w:lineRule="auto"/>
        <w:jc w:val="both"/>
        <w:rPr>
          <w:rFonts w:ascii="Arial" w:hAnsi="Arial" w:cs="Arial"/>
          <w:sz w:val="24"/>
          <w:szCs w:val="24"/>
          <w:u w:val="single"/>
        </w:rPr>
      </w:pPr>
      <w:r w:rsidRPr="00A60357">
        <w:rPr>
          <w:rFonts w:ascii="Arial" w:hAnsi="Arial" w:cs="Arial"/>
          <w:sz w:val="24"/>
          <w:szCs w:val="24"/>
        </w:rPr>
        <w:t xml:space="preserve">5.Salermo Reyes MA, Garrido Tapia E. Certificación del Control de foco, estrategia aplicada frente a la COVID 19 Holguín. Correo cient méd [Internet]. 2020 [citado 20 Julio 2022];24(3):[aprox. </w:t>
      </w:r>
      <w:r w:rsidRPr="00A60357">
        <w:rPr>
          <w:rFonts w:ascii="Arial" w:hAnsi="Arial" w:cs="Arial"/>
          <w:sz w:val="24"/>
          <w:szCs w:val="24"/>
          <w:u w:val="single"/>
        </w:rPr>
        <w:t>12p</w:t>
      </w:r>
      <w:r w:rsidRPr="00A60357">
        <w:rPr>
          <w:rFonts w:ascii="Arial" w:hAnsi="Arial" w:cs="Arial"/>
          <w:sz w:val="24"/>
          <w:szCs w:val="24"/>
        </w:rPr>
        <w:t xml:space="preserve">.]. Disponible en: </w:t>
      </w:r>
      <w:hyperlink r:id="rId13" w:history="1">
        <w:r w:rsidRPr="00A60357">
          <w:rPr>
            <w:rStyle w:val="Hipervnculo"/>
            <w:rFonts w:ascii="Arial" w:hAnsi="Arial" w:cs="Arial"/>
            <w:sz w:val="24"/>
            <w:szCs w:val="24"/>
          </w:rPr>
          <w:t>https://revcocmed.sld.cu/index.php/cocmed/article/view/3708/1787</w:t>
        </w:r>
      </w:hyperlink>
    </w:p>
    <w:p w:rsidR="006769F1" w:rsidRPr="00A60357" w:rsidRDefault="006769F1" w:rsidP="00F61732">
      <w:pPr>
        <w:spacing w:after="0" w:line="360" w:lineRule="auto"/>
        <w:jc w:val="both"/>
        <w:rPr>
          <w:rFonts w:ascii="Arial" w:hAnsi="Arial" w:cs="Arial"/>
          <w:sz w:val="24"/>
          <w:szCs w:val="24"/>
        </w:rPr>
      </w:pPr>
    </w:p>
    <w:p w:rsidR="00A31DAC" w:rsidRPr="00A60357" w:rsidRDefault="00A31DAC" w:rsidP="00F61732">
      <w:pPr>
        <w:spacing w:after="0" w:line="360" w:lineRule="auto"/>
        <w:jc w:val="both"/>
        <w:rPr>
          <w:rFonts w:ascii="Arial" w:hAnsi="Arial" w:cs="Arial"/>
          <w:sz w:val="24"/>
          <w:szCs w:val="24"/>
          <w:u w:val="single"/>
        </w:rPr>
      </w:pPr>
      <w:r w:rsidRPr="00A60357">
        <w:rPr>
          <w:rFonts w:ascii="Arial" w:hAnsi="Arial" w:cs="Arial"/>
          <w:sz w:val="24"/>
          <w:szCs w:val="24"/>
        </w:rPr>
        <w:t xml:space="preserve">6-Organización Panamericana de la Salud [Internet]. Washington, D.C.: OPS; 2019. [citado 20 Julio 2022]. Plan de acción del Caribe sobre La salud y el cambio climático; [aprox. 10pantallas.]. Disponible en: </w:t>
      </w:r>
      <w:hyperlink r:id="rId14" w:history="1">
        <w:r w:rsidRPr="00A60357">
          <w:rPr>
            <w:rStyle w:val="Hipervnculo"/>
            <w:rFonts w:ascii="Arial" w:hAnsi="Arial" w:cs="Arial"/>
            <w:sz w:val="24"/>
            <w:szCs w:val="24"/>
          </w:rPr>
          <w:t>http://iris.paho.org</w:t>
        </w:r>
      </w:hyperlink>
    </w:p>
    <w:p w:rsidR="006769F1" w:rsidRPr="00A60357" w:rsidRDefault="006769F1" w:rsidP="00F61732">
      <w:pPr>
        <w:spacing w:after="0" w:line="360" w:lineRule="auto"/>
        <w:jc w:val="both"/>
        <w:rPr>
          <w:rFonts w:ascii="Arial" w:hAnsi="Arial" w:cs="Arial"/>
          <w:sz w:val="24"/>
          <w:szCs w:val="24"/>
        </w:rPr>
      </w:pPr>
    </w:p>
    <w:p w:rsidR="00A31DAC" w:rsidRPr="00A60357" w:rsidRDefault="00A31DAC" w:rsidP="00F61732">
      <w:pPr>
        <w:spacing w:after="0" w:line="360" w:lineRule="auto"/>
        <w:jc w:val="both"/>
        <w:rPr>
          <w:rFonts w:ascii="Arial" w:hAnsi="Arial" w:cs="Arial"/>
          <w:sz w:val="24"/>
          <w:szCs w:val="24"/>
        </w:rPr>
      </w:pPr>
      <w:r w:rsidRPr="00A60357">
        <w:rPr>
          <w:rFonts w:ascii="Arial" w:hAnsi="Arial" w:cs="Arial"/>
          <w:sz w:val="24"/>
          <w:szCs w:val="24"/>
        </w:rPr>
        <w:t>7.Salermo Reyes MA, Correa Betancourt  I , Garrido Tapia E, Fernández Salermo RE, Salvia Torres Y. Cambio climático desafió del siglo XII. Propuestadeprograma. Correo cient méd [Internet]. 2021 [citado20Julio2022];25(3): [aprox. 10p.].</w:t>
      </w:r>
    </w:p>
    <w:p w:rsidR="00A31DAC" w:rsidRPr="00A60357" w:rsidRDefault="00A31DAC" w:rsidP="00F61732">
      <w:pPr>
        <w:spacing w:after="0" w:line="360" w:lineRule="auto"/>
        <w:rPr>
          <w:rFonts w:ascii="Arial" w:hAnsi="Arial" w:cs="Arial"/>
          <w:sz w:val="24"/>
          <w:szCs w:val="24"/>
        </w:rPr>
      </w:pPr>
      <w:r w:rsidRPr="00A60357">
        <w:rPr>
          <w:rFonts w:ascii="Arial" w:hAnsi="Arial" w:cs="Arial"/>
          <w:sz w:val="24"/>
          <w:szCs w:val="24"/>
        </w:rPr>
        <w:t xml:space="preserve"> Disponible en:</w:t>
      </w:r>
      <w:hyperlink r:id="rId15" w:history="1">
        <w:r w:rsidRPr="00A60357">
          <w:rPr>
            <w:rStyle w:val="Hipervnculo"/>
            <w:rFonts w:ascii="Arial" w:hAnsi="Arial" w:cs="Arial"/>
            <w:sz w:val="24"/>
            <w:szCs w:val="24"/>
          </w:rPr>
          <w:t>https://revcocmed.sld.cu/index.php/cocmed/article/view/3848/1949/</w:t>
        </w:r>
      </w:hyperlink>
    </w:p>
    <w:p w:rsidR="006769F1" w:rsidRPr="00A60357" w:rsidRDefault="006769F1" w:rsidP="00F61732">
      <w:pPr>
        <w:spacing w:after="0" w:line="360" w:lineRule="auto"/>
        <w:jc w:val="both"/>
        <w:rPr>
          <w:rFonts w:ascii="Arial" w:hAnsi="Arial" w:cs="Arial"/>
          <w:sz w:val="24"/>
          <w:szCs w:val="24"/>
        </w:rPr>
      </w:pPr>
    </w:p>
    <w:p w:rsidR="00A31DAC" w:rsidRPr="00A60357" w:rsidRDefault="00A31DAC" w:rsidP="00F61732">
      <w:pPr>
        <w:spacing w:after="0" w:line="360" w:lineRule="auto"/>
        <w:jc w:val="both"/>
        <w:rPr>
          <w:rFonts w:ascii="Arial" w:hAnsi="Arial" w:cs="Arial"/>
          <w:sz w:val="24"/>
          <w:szCs w:val="24"/>
        </w:rPr>
      </w:pPr>
      <w:r w:rsidRPr="00A60357">
        <w:rPr>
          <w:rFonts w:ascii="Arial" w:hAnsi="Arial" w:cs="Arial"/>
          <w:sz w:val="24"/>
          <w:szCs w:val="24"/>
        </w:rPr>
        <w:t xml:space="preserve">8-Organización Mundial de la Salud [Internet]. Estrategia mundial de la OMS sobre salud, médio- ambiente y cambio climático. Informe de la Secretária. 72.ª Asamblea Mundial de La Salud. Ginebra: OMS; 2019 [citado 20 Julio 2022]. Disponible en: </w:t>
      </w:r>
      <w:hyperlink r:id="rId16" w:history="1">
        <w:r w:rsidRPr="00A60357">
          <w:rPr>
            <w:rStyle w:val="Hipervnculo"/>
            <w:rFonts w:ascii="Arial" w:hAnsi="Arial" w:cs="Arial"/>
            <w:sz w:val="24"/>
            <w:szCs w:val="24"/>
          </w:rPr>
          <w:t>https://www.who.int/hrh/docu-ments/B144_HRHlinks_160119-climate.pdf</w:t>
        </w:r>
      </w:hyperlink>
    </w:p>
    <w:p w:rsidR="00A31DAC" w:rsidRPr="00A60357" w:rsidRDefault="00A31DAC" w:rsidP="00F61732">
      <w:pPr>
        <w:tabs>
          <w:tab w:val="left" w:pos="5250"/>
        </w:tabs>
        <w:spacing w:after="0" w:line="360" w:lineRule="auto"/>
        <w:jc w:val="both"/>
        <w:rPr>
          <w:rFonts w:ascii="Arial" w:hAnsi="Arial" w:cs="Arial"/>
          <w:sz w:val="24"/>
          <w:szCs w:val="24"/>
        </w:rPr>
      </w:pPr>
      <w:r w:rsidRPr="00A60357">
        <w:rPr>
          <w:rFonts w:ascii="Arial" w:hAnsi="Arial" w:cs="Arial"/>
          <w:sz w:val="24"/>
          <w:szCs w:val="24"/>
        </w:rPr>
        <w:tab/>
      </w:r>
    </w:p>
    <w:p w:rsidR="002F5043" w:rsidRPr="00A60357" w:rsidRDefault="002F5043" w:rsidP="00F61732">
      <w:pPr>
        <w:spacing w:line="360" w:lineRule="auto"/>
        <w:rPr>
          <w:rFonts w:ascii="Arial" w:hAnsi="Arial" w:cs="Arial"/>
          <w:sz w:val="24"/>
          <w:szCs w:val="24"/>
        </w:rPr>
      </w:pPr>
    </w:p>
    <w:sectPr w:rsidR="002F5043" w:rsidRPr="00A60357" w:rsidSect="00EA5B4D">
      <w:pgSz w:w="12240" w:h="15840"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F3B" w:rsidRDefault="00F15F3B" w:rsidP="00B67173">
      <w:pPr>
        <w:spacing w:after="0" w:line="240" w:lineRule="auto"/>
      </w:pPr>
      <w:r>
        <w:separator/>
      </w:r>
    </w:p>
  </w:endnote>
  <w:endnote w:type="continuationSeparator" w:id="1">
    <w:p w:rsidR="00F15F3B" w:rsidRDefault="00F15F3B" w:rsidP="00B67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F3B" w:rsidRDefault="00F15F3B" w:rsidP="00B67173">
      <w:pPr>
        <w:spacing w:after="0" w:line="240" w:lineRule="auto"/>
      </w:pPr>
      <w:r>
        <w:separator/>
      </w:r>
    </w:p>
  </w:footnote>
  <w:footnote w:type="continuationSeparator" w:id="1">
    <w:p w:rsidR="00F15F3B" w:rsidRDefault="00F15F3B" w:rsidP="00B67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5A7E"/>
    <w:multiLevelType w:val="hybridMultilevel"/>
    <w:tmpl w:val="4A809DDA"/>
    <w:lvl w:ilvl="0" w:tplc="3432E25C">
      <w:start w:val="1"/>
      <w:numFmt w:val="decimal"/>
      <w:lvlText w:val="%1."/>
      <w:lvlJc w:val="left"/>
      <w:pPr>
        <w:tabs>
          <w:tab w:val="num" w:pos="720"/>
        </w:tabs>
        <w:ind w:left="720" w:hanging="360"/>
      </w:pPr>
    </w:lvl>
    <w:lvl w:ilvl="1" w:tplc="A0427C9C" w:tentative="1">
      <w:start w:val="1"/>
      <w:numFmt w:val="decimal"/>
      <w:lvlText w:val="%2."/>
      <w:lvlJc w:val="left"/>
      <w:pPr>
        <w:tabs>
          <w:tab w:val="num" w:pos="1440"/>
        </w:tabs>
        <w:ind w:left="1440" w:hanging="360"/>
      </w:pPr>
    </w:lvl>
    <w:lvl w:ilvl="2" w:tplc="0A6E9D50" w:tentative="1">
      <w:start w:val="1"/>
      <w:numFmt w:val="decimal"/>
      <w:lvlText w:val="%3."/>
      <w:lvlJc w:val="left"/>
      <w:pPr>
        <w:tabs>
          <w:tab w:val="num" w:pos="2160"/>
        </w:tabs>
        <w:ind w:left="2160" w:hanging="360"/>
      </w:pPr>
    </w:lvl>
    <w:lvl w:ilvl="3" w:tplc="A282F512" w:tentative="1">
      <w:start w:val="1"/>
      <w:numFmt w:val="decimal"/>
      <w:lvlText w:val="%4."/>
      <w:lvlJc w:val="left"/>
      <w:pPr>
        <w:tabs>
          <w:tab w:val="num" w:pos="2880"/>
        </w:tabs>
        <w:ind w:left="2880" w:hanging="360"/>
      </w:pPr>
    </w:lvl>
    <w:lvl w:ilvl="4" w:tplc="4EF0BBDC" w:tentative="1">
      <w:start w:val="1"/>
      <w:numFmt w:val="decimal"/>
      <w:lvlText w:val="%5."/>
      <w:lvlJc w:val="left"/>
      <w:pPr>
        <w:tabs>
          <w:tab w:val="num" w:pos="3600"/>
        </w:tabs>
        <w:ind w:left="3600" w:hanging="360"/>
      </w:pPr>
    </w:lvl>
    <w:lvl w:ilvl="5" w:tplc="8D068802" w:tentative="1">
      <w:start w:val="1"/>
      <w:numFmt w:val="decimal"/>
      <w:lvlText w:val="%6."/>
      <w:lvlJc w:val="left"/>
      <w:pPr>
        <w:tabs>
          <w:tab w:val="num" w:pos="4320"/>
        </w:tabs>
        <w:ind w:left="4320" w:hanging="360"/>
      </w:pPr>
    </w:lvl>
    <w:lvl w:ilvl="6" w:tplc="22AA4108" w:tentative="1">
      <w:start w:val="1"/>
      <w:numFmt w:val="decimal"/>
      <w:lvlText w:val="%7."/>
      <w:lvlJc w:val="left"/>
      <w:pPr>
        <w:tabs>
          <w:tab w:val="num" w:pos="5040"/>
        </w:tabs>
        <w:ind w:left="5040" w:hanging="360"/>
      </w:pPr>
    </w:lvl>
    <w:lvl w:ilvl="7" w:tplc="30D49E90" w:tentative="1">
      <w:start w:val="1"/>
      <w:numFmt w:val="decimal"/>
      <w:lvlText w:val="%8."/>
      <w:lvlJc w:val="left"/>
      <w:pPr>
        <w:tabs>
          <w:tab w:val="num" w:pos="5760"/>
        </w:tabs>
        <w:ind w:left="5760" w:hanging="360"/>
      </w:pPr>
    </w:lvl>
    <w:lvl w:ilvl="8" w:tplc="75780966" w:tentative="1">
      <w:start w:val="1"/>
      <w:numFmt w:val="decimal"/>
      <w:lvlText w:val="%9."/>
      <w:lvlJc w:val="left"/>
      <w:pPr>
        <w:tabs>
          <w:tab w:val="num" w:pos="6480"/>
        </w:tabs>
        <w:ind w:left="6480" w:hanging="360"/>
      </w:pPr>
    </w:lvl>
  </w:abstractNum>
  <w:abstractNum w:abstractNumId="1">
    <w:nsid w:val="2D6775C0"/>
    <w:multiLevelType w:val="hybridMultilevel"/>
    <w:tmpl w:val="191ED5F8"/>
    <w:lvl w:ilvl="0" w:tplc="025606F2">
      <w:start w:val="1"/>
      <w:numFmt w:val="bullet"/>
      <w:lvlText w:val="•"/>
      <w:lvlJc w:val="left"/>
      <w:pPr>
        <w:tabs>
          <w:tab w:val="num" w:pos="720"/>
        </w:tabs>
        <w:ind w:left="720" w:hanging="360"/>
      </w:pPr>
      <w:rPr>
        <w:rFonts w:ascii="Arial" w:hAnsi="Arial" w:hint="default"/>
      </w:rPr>
    </w:lvl>
    <w:lvl w:ilvl="1" w:tplc="CCB00592" w:tentative="1">
      <w:start w:val="1"/>
      <w:numFmt w:val="bullet"/>
      <w:lvlText w:val="•"/>
      <w:lvlJc w:val="left"/>
      <w:pPr>
        <w:tabs>
          <w:tab w:val="num" w:pos="1440"/>
        </w:tabs>
        <w:ind w:left="1440" w:hanging="360"/>
      </w:pPr>
      <w:rPr>
        <w:rFonts w:ascii="Arial" w:hAnsi="Arial" w:hint="default"/>
      </w:rPr>
    </w:lvl>
    <w:lvl w:ilvl="2" w:tplc="EE66693A" w:tentative="1">
      <w:start w:val="1"/>
      <w:numFmt w:val="bullet"/>
      <w:lvlText w:val="•"/>
      <w:lvlJc w:val="left"/>
      <w:pPr>
        <w:tabs>
          <w:tab w:val="num" w:pos="2160"/>
        </w:tabs>
        <w:ind w:left="2160" w:hanging="360"/>
      </w:pPr>
      <w:rPr>
        <w:rFonts w:ascii="Arial" w:hAnsi="Arial" w:hint="default"/>
      </w:rPr>
    </w:lvl>
    <w:lvl w:ilvl="3" w:tplc="3A8C801A" w:tentative="1">
      <w:start w:val="1"/>
      <w:numFmt w:val="bullet"/>
      <w:lvlText w:val="•"/>
      <w:lvlJc w:val="left"/>
      <w:pPr>
        <w:tabs>
          <w:tab w:val="num" w:pos="2880"/>
        </w:tabs>
        <w:ind w:left="2880" w:hanging="360"/>
      </w:pPr>
      <w:rPr>
        <w:rFonts w:ascii="Arial" w:hAnsi="Arial" w:hint="default"/>
      </w:rPr>
    </w:lvl>
    <w:lvl w:ilvl="4" w:tplc="F9D8548A" w:tentative="1">
      <w:start w:val="1"/>
      <w:numFmt w:val="bullet"/>
      <w:lvlText w:val="•"/>
      <w:lvlJc w:val="left"/>
      <w:pPr>
        <w:tabs>
          <w:tab w:val="num" w:pos="3600"/>
        </w:tabs>
        <w:ind w:left="3600" w:hanging="360"/>
      </w:pPr>
      <w:rPr>
        <w:rFonts w:ascii="Arial" w:hAnsi="Arial" w:hint="default"/>
      </w:rPr>
    </w:lvl>
    <w:lvl w:ilvl="5" w:tplc="87E85BA2" w:tentative="1">
      <w:start w:val="1"/>
      <w:numFmt w:val="bullet"/>
      <w:lvlText w:val="•"/>
      <w:lvlJc w:val="left"/>
      <w:pPr>
        <w:tabs>
          <w:tab w:val="num" w:pos="4320"/>
        </w:tabs>
        <w:ind w:left="4320" w:hanging="360"/>
      </w:pPr>
      <w:rPr>
        <w:rFonts w:ascii="Arial" w:hAnsi="Arial" w:hint="default"/>
      </w:rPr>
    </w:lvl>
    <w:lvl w:ilvl="6" w:tplc="B15A6BD4" w:tentative="1">
      <w:start w:val="1"/>
      <w:numFmt w:val="bullet"/>
      <w:lvlText w:val="•"/>
      <w:lvlJc w:val="left"/>
      <w:pPr>
        <w:tabs>
          <w:tab w:val="num" w:pos="5040"/>
        </w:tabs>
        <w:ind w:left="5040" w:hanging="360"/>
      </w:pPr>
      <w:rPr>
        <w:rFonts w:ascii="Arial" w:hAnsi="Arial" w:hint="default"/>
      </w:rPr>
    </w:lvl>
    <w:lvl w:ilvl="7" w:tplc="079C66E8" w:tentative="1">
      <w:start w:val="1"/>
      <w:numFmt w:val="bullet"/>
      <w:lvlText w:val="•"/>
      <w:lvlJc w:val="left"/>
      <w:pPr>
        <w:tabs>
          <w:tab w:val="num" w:pos="5760"/>
        </w:tabs>
        <w:ind w:left="5760" w:hanging="360"/>
      </w:pPr>
      <w:rPr>
        <w:rFonts w:ascii="Arial" w:hAnsi="Arial" w:hint="default"/>
      </w:rPr>
    </w:lvl>
    <w:lvl w:ilvl="8" w:tplc="5BC4CCEC" w:tentative="1">
      <w:start w:val="1"/>
      <w:numFmt w:val="bullet"/>
      <w:lvlText w:val="•"/>
      <w:lvlJc w:val="left"/>
      <w:pPr>
        <w:tabs>
          <w:tab w:val="num" w:pos="6480"/>
        </w:tabs>
        <w:ind w:left="6480" w:hanging="360"/>
      </w:pPr>
      <w:rPr>
        <w:rFonts w:ascii="Arial" w:hAnsi="Arial" w:hint="default"/>
      </w:rPr>
    </w:lvl>
  </w:abstractNum>
  <w:abstractNum w:abstractNumId="2">
    <w:nsid w:val="34D50208"/>
    <w:multiLevelType w:val="hybridMultilevel"/>
    <w:tmpl w:val="16E6F7C0"/>
    <w:lvl w:ilvl="0" w:tplc="28DE37F2">
      <w:start w:val="1"/>
      <w:numFmt w:val="bullet"/>
      <w:lvlText w:val="•"/>
      <w:lvlJc w:val="left"/>
      <w:pPr>
        <w:tabs>
          <w:tab w:val="num" w:pos="720"/>
        </w:tabs>
        <w:ind w:left="720" w:hanging="360"/>
      </w:pPr>
      <w:rPr>
        <w:rFonts w:ascii="Times New Roman" w:hAnsi="Times New Roman" w:hint="default"/>
      </w:rPr>
    </w:lvl>
    <w:lvl w:ilvl="1" w:tplc="B8A044D0" w:tentative="1">
      <w:start w:val="1"/>
      <w:numFmt w:val="bullet"/>
      <w:lvlText w:val="•"/>
      <w:lvlJc w:val="left"/>
      <w:pPr>
        <w:tabs>
          <w:tab w:val="num" w:pos="1440"/>
        </w:tabs>
        <w:ind w:left="1440" w:hanging="360"/>
      </w:pPr>
      <w:rPr>
        <w:rFonts w:ascii="Times New Roman" w:hAnsi="Times New Roman" w:hint="default"/>
      </w:rPr>
    </w:lvl>
    <w:lvl w:ilvl="2" w:tplc="6AEC7D7E" w:tentative="1">
      <w:start w:val="1"/>
      <w:numFmt w:val="bullet"/>
      <w:lvlText w:val="•"/>
      <w:lvlJc w:val="left"/>
      <w:pPr>
        <w:tabs>
          <w:tab w:val="num" w:pos="2160"/>
        </w:tabs>
        <w:ind w:left="2160" w:hanging="360"/>
      </w:pPr>
      <w:rPr>
        <w:rFonts w:ascii="Times New Roman" w:hAnsi="Times New Roman" w:hint="default"/>
      </w:rPr>
    </w:lvl>
    <w:lvl w:ilvl="3" w:tplc="C38C5CE4" w:tentative="1">
      <w:start w:val="1"/>
      <w:numFmt w:val="bullet"/>
      <w:lvlText w:val="•"/>
      <w:lvlJc w:val="left"/>
      <w:pPr>
        <w:tabs>
          <w:tab w:val="num" w:pos="2880"/>
        </w:tabs>
        <w:ind w:left="2880" w:hanging="360"/>
      </w:pPr>
      <w:rPr>
        <w:rFonts w:ascii="Times New Roman" w:hAnsi="Times New Roman" w:hint="default"/>
      </w:rPr>
    </w:lvl>
    <w:lvl w:ilvl="4" w:tplc="27B482D2" w:tentative="1">
      <w:start w:val="1"/>
      <w:numFmt w:val="bullet"/>
      <w:lvlText w:val="•"/>
      <w:lvlJc w:val="left"/>
      <w:pPr>
        <w:tabs>
          <w:tab w:val="num" w:pos="3600"/>
        </w:tabs>
        <w:ind w:left="3600" w:hanging="360"/>
      </w:pPr>
      <w:rPr>
        <w:rFonts w:ascii="Times New Roman" w:hAnsi="Times New Roman" w:hint="default"/>
      </w:rPr>
    </w:lvl>
    <w:lvl w:ilvl="5" w:tplc="47980C16" w:tentative="1">
      <w:start w:val="1"/>
      <w:numFmt w:val="bullet"/>
      <w:lvlText w:val="•"/>
      <w:lvlJc w:val="left"/>
      <w:pPr>
        <w:tabs>
          <w:tab w:val="num" w:pos="4320"/>
        </w:tabs>
        <w:ind w:left="4320" w:hanging="360"/>
      </w:pPr>
      <w:rPr>
        <w:rFonts w:ascii="Times New Roman" w:hAnsi="Times New Roman" w:hint="default"/>
      </w:rPr>
    </w:lvl>
    <w:lvl w:ilvl="6" w:tplc="16703B14" w:tentative="1">
      <w:start w:val="1"/>
      <w:numFmt w:val="bullet"/>
      <w:lvlText w:val="•"/>
      <w:lvlJc w:val="left"/>
      <w:pPr>
        <w:tabs>
          <w:tab w:val="num" w:pos="5040"/>
        </w:tabs>
        <w:ind w:left="5040" w:hanging="360"/>
      </w:pPr>
      <w:rPr>
        <w:rFonts w:ascii="Times New Roman" w:hAnsi="Times New Roman" w:hint="default"/>
      </w:rPr>
    </w:lvl>
    <w:lvl w:ilvl="7" w:tplc="DAB4D6D8" w:tentative="1">
      <w:start w:val="1"/>
      <w:numFmt w:val="bullet"/>
      <w:lvlText w:val="•"/>
      <w:lvlJc w:val="left"/>
      <w:pPr>
        <w:tabs>
          <w:tab w:val="num" w:pos="5760"/>
        </w:tabs>
        <w:ind w:left="5760" w:hanging="360"/>
      </w:pPr>
      <w:rPr>
        <w:rFonts w:ascii="Times New Roman" w:hAnsi="Times New Roman" w:hint="default"/>
      </w:rPr>
    </w:lvl>
    <w:lvl w:ilvl="8" w:tplc="DCB0FB4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31DAC"/>
    <w:rsid w:val="000831FC"/>
    <w:rsid w:val="00090485"/>
    <w:rsid w:val="001264E7"/>
    <w:rsid w:val="00185C40"/>
    <w:rsid w:val="001A2FF6"/>
    <w:rsid w:val="001B1E7E"/>
    <w:rsid w:val="00224769"/>
    <w:rsid w:val="002A2874"/>
    <w:rsid w:val="002F5043"/>
    <w:rsid w:val="003277F1"/>
    <w:rsid w:val="003E2CD5"/>
    <w:rsid w:val="003F17AF"/>
    <w:rsid w:val="004C498F"/>
    <w:rsid w:val="00561B6B"/>
    <w:rsid w:val="00581D0C"/>
    <w:rsid w:val="005F3A24"/>
    <w:rsid w:val="00613C03"/>
    <w:rsid w:val="006769F1"/>
    <w:rsid w:val="00687BD8"/>
    <w:rsid w:val="0079383C"/>
    <w:rsid w:val="007D735F"/>
    <w:rsid w:val="007D7B30"/>
    <w:rsid w:val="00834A50"/>
    <w:rsid w:val="0086756F"/>
    <w:rsid w:val="00871466"/>
    <w:rsid w:val="008C471C"/>
    <w:rsid w:val="00950AAA"/>
    <w:rsid w:val="00953648"/>
    <w:rsid w:val="00961463"/>
    <w:rsid w:val="009728C0"/>
    <w:rsid w:val="009760AD"/>
    <w:rsid w:val="00982844"/>
    <w:rsid w:val="009C5080"/>
    <w:rsid w:val="00A069E1"/>
    <w:rsid w:val="00A31DAC"/>
    <w:rsid w:val="00A60357"/>
    <w:rsid w:val="00A8389A"/>
    <w:rsid w:val="00A91A9F"/>
    <w:rsid w:val="00AD7F07"/>
    <w:rsid w:val="00B27DEC"/>
    <w:rsid w:val="00B47725"/>
    <w:rsid w:val="00B52D25"/>
    <w:rsid w:val="00B62DA3"/>
    <w:rsid w:val="00B67173"/>
    <w:rsid w:val="00BF4B6B"/>
    <w:rsid w:val="00C04D40"/>
    <w:rsid w:val="00C21086"/>
    <w:rsid w:val="00C45125"/>
    <w:rsid w:val="00D956B9"/>
    <w:rsid w:val="00DA3AF6"/>
    <w:rsid w:val="00DE0135"/>
    <w:rsid w:val="00E05C7D"/>
    <w:rsid w:val="00E312A2"/>
    <w:rsid w:val="00E42434"/>
    <w:rsid w:val="00EA5B4D"/>
    <w:rsid w:val="00F15F3B"/>
    <w:rsid w:val="00F617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43"/>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EnlacedeInternet">
    <w:name w:val="WW-Enlace de Internet"/>
    <w:rsid w:val="00A31DAC"/>
    <w:rPr>
      <w:color w:val="0000FF"/>
      <w:u w:val="single"/>
    </w:rPr>
  </w:style>
  <w:style w:type="character" w:styleId="Hipervnculo">
    <w:name w:val="Hyperlink"/>
    <w:basedOn w:val="Fuentedeprrafopredeter"/>
    <w:uiPriority w:val="99"/>
    <w:unhideWhenUsed/>
    <w:rsid w:val="00A31DAC"/>
    <w:rPr>
      <w:color w:val="0000FF" w:themeColor="hyperlink"/>
      <w:u w:val="single"/>
    </w:rPr>
  </w:style>
  <w:style w:type="character" w:customStyle="1" w:styleId="italic">
    <w:name w:val="italic"/>
    <w:rsid w:val="007D735F"/>
    <w:rPr>
      <w:i/>
      <w:iCs/>
    </w:rPr>
  </w:style>
  <w:style w:type="paragraph" w:styleId="Encabezado">
    <w:name w:val="header"/>
    <w:basedOn w:val="Normal"/>
    <w:link w:val="EncabezadoCar"/>
    <w:uiPriority w:val="99"/>
    <w:semiHidden/>
    <w:unhideWhenUsed/>
    <w:rsid w:val="00B671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67173"/>
  </w:style>
  <w:style w:type="paragraph" w:styleId="Piedepgina">
    <w:name w:val="footer"/>
    <w:basedOn w:val="Normal"/>
    <w:link w:val="PiedepginaCar"/>
    <w:uiPriority w:val="99"/>
    <w:semiHidden/>
    <w:unhideWhenUsed/>
    <w:rsid w:val="00B671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67173"/>
  </w:style>
  <w:style w:type="paragraph" w:styleId="Prrafodelista">
    <w:name w:val="List Paragraph"/>
    <w:basedOn w:val="Normal"/>
    <w:uiPriority w:val="34"/>
    <w:qFormat/>
    <w:rsid w:val="000831FC"/>
    <w:pPr>
      <w:ind w:left="720"/>
      <w:contextualSpacing/>
    </w:pPr>
  </w:style>
  <w:style w:type="paragraph" w:styleId="HTMLconformatoprevio">
    <w:name w:val="HTML Preformatted"/>
    <w:basedOn w:val="Normal"/>
    <w:link w:val="HTMLconformatoprevioCar"/>
    <w:uiPriority w:val="99"/>
    <w:semiHidden/>
    <w:unhideWhenUsed/>
    <w:rsid w:val="007D7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D7B30"/>
    <w:rPr>
      <w:rFonts w:ascii="Courier New" w:eastAsia="Times New Roman" w:hAnsi="Courier New" w:cs="Courier New"/>
      <w:sz w:val="20"/>
      <w:szCs w:val="20"/>
      <w:lang w:eastAsia="es-ES"/>
    </w:rPr>
  </w:style>
  <w:style w:type="character" w:customStyle="1" w:styleId="y2iqfc">
    <w:name w:val="y2iqfc"/>
    <w:basedOn w:val="Fuentedeprrafopredeter"/>
    <w:rsid w:val="007D7B30"/>
  </w:style>
  <w:style w:type="character" w:styleId="nfasis">
    <w:name w:val="Emphasis"/>
    <w:qFormat/>
    <w:rsid w:val="001B1E7E"/>
    <w:rPr>
      <w:i/>
      <w:iCs/>
    </w:rPr>
  </w:style>
</w:styles>
</file>

<file path=word/webSettings.xml><?xml version="1.0" encoding="utf-8"?>
<w:webSettings xmlns:r="http://schemas.openxmlformats.org/officeDocument/2006/relationships" xmlns:w="http://schemas.openxmlformats.org/wordprocessingml/2006/main">
  <w:divs>
    <w:div w:id="95903689">
      <w:bodyDiv w:val="1"/>
      <w:marLeft w:val="0"/>
      <w:marRight w:val="0"/>
      <w:marTop w:val="0"/>
      <w:marBottom w:val="0"/>
      <w:divBdr>
        <w:top w:val="none" w:sz="0" w:space="0" w:color="auto"/>
        <w:left w:val="none" w:sz="0" w:space="0" w:color="auto"/>
        <w:bottom w:val="none" w:sz="0" w:space="0" w:color="auto"/>
        <w:right w:val="none" w:sz="0" w:space="0" w:color="auto"/>
      </w:divBdr>
      <w:divsChild>
        <w:div w:id="1031763853">
          <w:marLeft w:val="0"/>
          <w:marRight w:val="0"/>
          <w:marTop w:val="0"/>
          <w:marBottom w:val="0"/>
          <w:divBdr>
            <w:top w:val="none" w:sz="0" w:space="0" w:color="auto"/>
            <w:left w:val="none" w:sz="0" w:space="0" w:color="auto"/>
            <w:bottom w:val="none" w:sz="0" w:space="0" w:color="auto"/>
            <w:right w:val="none" w:sz="0" w:space="0" w:color="auto"/>
          </w:divBdr>
        </w:div>
      </w:divsChild>
    </w:div>
    <w:div w:id="122424913">
      <w:bodyDiv w:val="1"/>
      <w:marLeft w:val="0"/>
      <w:marRight w:val="0"/>
      <w:marTop w:val="0"/>
      <w:marBottom w:val="0"/>
      <w:divBdr>
        <w:top w:val="none" w:sz="0" w:space="0" w:color="auto"/>
        <w:left w:val="none" w:sz="0" w:space="0" w:color="auto"/>
        <w:bottom w:val="none" w:sz="0" w:space="0" w:color="auto"/>
        <w:right w:val="none" w:sz="0" w:space="0" w:color="auto"/>
      </w:divBdr>
      <w:divsChild>
        <w:div w:id="888418110">
          <w:marLeft w:val="547"/>
          <w:marRight w:val="0"/>
          <w:marTop w:val="154"/>
          <w:marBottom w:val="0"/>
          <w:divBdr>
            <w:top w:val="none" w:sz="0" w:space="0" w:color="auto"/>
            <w:left w:val="none" w:sz="0" w:space="0" w:color="auto"/>
            <w:bottom w:val="none" w:sz="0" w:space="0" w:color="auto"/>
            <w:right w:val="none" w:sz="0" w:space="0" w:color="auto"/>
          </w:divBdr>
        </w:div>
        <w:div w:id="1956475706">
          <w:marLeft w:val="547"/>
          <w:marRight w:val="0"/>
          <w:marTop w:val="154"/>
          <w:marBottom w:val="0"/>
          <w:divBdr>
            <w:top w:val="none" w:sz="0" w:space="0" w:color="auto"/>
            <w:left w:val="none" w:sz="0" w:space="0" w:color="auto"/>
            <w:bottom w:val="none" w:sz="0" w:space="0" w:color="auto"/>
            <w:right w:val="none" w:sz="0" w:space="0" w:color="auto"/>
          </w:divBdr>
        </w:div>
        <w:div w:id="717319559">
          <w:marLeft w:val="547"/>
          <w:marRight w:val="0"/>
          <w:marTop w:val="154"/>
          <w:marBottom w:val="0"/>
          <w:divBdr>
            <w:top w:val="none" w:sz="0" w:space="0" w:color="auto"/>
            <w:left w:val="none" w:sz="0" w:space="0" w:color="auto"/>
            <w:bottom w:val="none" w:sz="0" w:space="0" w:color="auto"/>
            <w:right w:val="none" w:sz="0" w:space="0" w:color="auto"/>
          </w:divBdr>
        </w:div>
        <w:div w:id="1996058275">
          <w:marLeft w:val="547"/>
          <w:marRight w:val="0"/>
          <w:marTop w:val="154"/>
          <w:marBottom w:val="0"/>
          <w:divBdr>
            <w:top w:val="none" w:sz="0" w:space="0" w:color="auto"/>
            <w:left w:val="none" w:sz="0" w:space="0" w:color="auto"/>
            <w:bottom w:val="none" w:sz="0" w:space="0" w:color="auto"/>
            <w:right w:val="none" w:sz="0" w:space="0" w:color="auto"/>
          </w:divBdr>
        </w:div>
      </w:divsChild>
    </w:div>
    <w:div w:id="959845504">
      <w:bodyDiv w:val="1"/>
      <w:marLeft w:val="0"/>
      <w:marRight w:val="0"/>
      <w:marTop w:val="0"/>
      <w:marBottom w:val="0"/>
      <w:divBdr>
        <w:top w:val="none" w:sz="0" w:space="0" w:color="auto"/>
        <w:left w:val="none" w:sz="0" w:space="0" w:color="auto"/>
        <w:bottom w:val="none" w:sz="0" w:space="0" w:color="auto"/>
        <w:right w:val="none" w:sz="0" w:space="0" w:color="auto"/>
      </w:divBdr>
    </w:div>
    <w:div w:id="1265571694">
      <w:bodyDiv w:val="1"/>
      <w:marLeft w:val="0"/>
      <w:marRight w:val="0"/>
      <w:marTop w:val="0"/>
      <w:marBottom w:val="0"/>
      <w:divBdr>
        <w:top w:val="none" w:sz="0" w:space="0" w:color="auto"/>
        <w:left w:val="none" w:sz="0" w:space="0" w:color="auto"/>
        <w:bottom w:val="none" w:sz="0" w:space="0" w:color="auto"/>
        <w:right w:val="none" w:sz="0" w:space="0" w:color="auto"/>
      </w:divBdr>
    </w:div>
    <w:div w:id="1287852834">
      <w:bodyDiv w:val="1"/>
      <w:marLeft w:val="0"/>
      <w:marRight w:val="0"/>
      <w:marTop w:val="0"/>
      <w:marBottom w:val="0"/>
      <w:divBdr>
        <w:top w:val="none" w:sz="0" w:space="0" w:color="auto"/>
        <w:left w:val="none" w:sz="0" w:space="0" w:color="auto"/>
        <w:bottom w:val="none" w:sz="0" w:space="0" w:color="auto"/>
        <w:right w:val="none" w:sz="0" w:space="0" w:color="auto"/>
      </w:divBdr>
      <w:divsChild>
        <w:div w:id="1976257523">
          <w:marLeft w:val="0"/>
          <w:marRight w:val="0"/>
          <w:marTop w:val="0"/>
          <w:marBottom w:val="0"/>
          <w:divBdr>
            <w:top w:val="none" w:sz="0" w:space="0" w:color="auto"/>
            <w:left w:val="none" w:sz="0" w:space="0" w:color="auto"/>
            <w:bottom w:val="none" w:sz="0" w:space="0" w:color="auto"/>
            <w:right w:val="none" w:sz="0" w:space="0" w:color="auto"/>
          </w:divBdr>
        </w:div>
      </w:divsChild>
    </w:div>
    <w:div w:id="1305503983">
      <w:bodyDiv w:val="1"/>
      <w:marLeft w:val="0"/>
      <w:marRight w:val="0"/>
      <w:marTop w:val="0"/>
      <w:marBottom w:val="0"/>
      <w:divBdr>
        <w:top w:val="none" w:sz="0" w:space="0" w:color="auto"/>
        <w:left w:val="none" w:sz="0" w:space="0" w:color="auto"/>
        <w:bottom w:val="none" w:sz="0" w:space="0" w:color="auto"/>
        <w:right w:val="none" w:sz="0" w:space="0" w:color="auto"/>
      </w:divBdr>
    </w:div>
    <w:div w:id="1478766546">
      <w:bodyDiv w:val="1"/>
      <w:marLeft w:val="0"/>
      <w:marRight w:val="0"/>
      <w:marTop w:val="0"/>
      <w:marBottom w:val="0"/>
      <w:divBdr>
        <w:top w:val="none" w:sz="0" w:space="0" w:color="auto"/>
        <w:left w:val="none" w:sz="0" w:space="0" w:color="auto"/>
        <w:bottom w:val="none" w:sz="0" w:space="0" w:color="auto"/>
        <w:right w:val="none" w:sz="0" w:space="0" w:color="auto"/>
      </w:divBdr>
    </w:div>
    <w:div w:id="1610504387">
      <w:bodyDiv w:val="1"/>
      <w:marLeft w:val="0"/>
      <w:marRight w:val="0"/>
      <w:marTop w:val="0"/>
      <w:marBottom w:val="0"/>
      <w:divBdr>
        <w:top w:val="none" w:sz="0" w:space="0" w:color="auto"/>
        <w:left w:val="none" w:sz="0" w:space="0" w:color="auto"/>
        <w:bottom w:val="none" w:sz="0" w:space="0" w:color="auto"/>
        <w:right w:val="none" w:sz="0" w:space="0" w:color="auto"/>
      </w:divBdr>
    </w:div>
    <w:div w:id="1773358906">
      <w:bodyDiv w:val="1"/>
      <w:marLeft w:val="0"/>
      <w:marRight w:val="0"/>
      <w:marTop w:val="0"/>
      <w:marBottom w:val="0"/>
      <w:divBdr>
        <w:top w:val="none" w:sz="0" w:space="0" w:color="auto"/>
        <w:left w:val="none" w:sz="0" w:space="0" w:color="auto"/>
        <w:bottom w:val="none" w:sz="0" w:space="0" w:color="auto"/>
        <w:right w:val="none" w:sz="0" w:space="0" w:color="auto"/>
      </w:divBdr>
      <w:divsChild>
        <w:div w:id="118914954">
          <w:marLeft w:val="547"/>
          <w:marRight w:val="0"/>
          <w:marTop w:val="0"/>
          <w:marBottom w:val="0"/>
          <w:divBdr>
            <w:top w:val="none" w:sz="0" w:space="0" w:color="auto"/>
            <w:left w:val="none" w:sz="0" w:space="0" w:color="auto"/>
            <w:bottom w:val="none" w:sz="0" w:space="0" w:color="auto"/>
            <w:right w:val="none" w:sz="0" w:space="0" w:color="auto"/>
          </w:divBdr>
        </w:div>
        <w:div w:id="1847789520">
          <w:marLeft w:val="547"/>
          <w:marRight w:val="0"/>
          <w:marTop w:val="0"/>
          <w:marBottom w:val="0"/>
          <w:divBdr>
            <w:top w:val="none" w:sz="0" w:space="0" w:color="auto"/>
            <w:left w:val="none" w:sz="0" w:space="0" w:color="auto"/>
            <w:bottom w:val="none" w:sz="0" w:space="0" w:color="auto"/>
            <w:right w:val="none" w:sz="0" w:space="0" w:color="auto"/>
          </w:divBdr>
        </w:div>
        <w:div w:id="1349020291">
          <w:marLeft w:val="547"/>
          <w:marRight w:val="0"/>
          <w:marTop w:val="0"/>
          <w:marBottom w:val="0"/>
          <w:divBdr>
            <w:top w:val="none" w:sz="0" w:space="0" w:color="auto"/>
            <w:left w:val="none" w:sz="0" w:space="0" w:color="auto"/>
            <w:bottom w:val="none" w:sz="0" w:space="0" w:color="auto"/>
            <w:right w:val="none" w:sz="0" w:space="0" w:color="auto"/>
          </w:divBdr>
        </w:div>
        <w:div w:id="1417826141">
          <w:marLeft w:val="547"/>
          <w:marRight w:val="0"/>
          <w:marTop w:val="0"/>
          <w:marBottom w:val="0"/>
          <w:divBdr>
            <w:top w:val="none" w:sz="0" w:space="0" w:color="auto"/>
            <w:left w:val="none" w:sz="0" w:space="0" w:color="auto"/>
            <w:bottom w:val="none" w:sz="0" w:space="0" w:color="auto"/>
            <w:right w:val="none" w:sz="0" w:space="0" w:color="auto"/>
          </w:divBdr>
        </w:div>
        <w:div w:id="1264410870">
          <w:marLeft w:val="547"/>
          <w:marRight w:val="0"/>
          <w:marTop w:val="0"/>
          <w:marBottom w:val="0"/>
          <w:divBdr>
            <w:top w:val="none" w:sz="0" w:space="0" w:color="auto"/>
            <w:left w:val="none" w:sz="0" w:space="0" w:color="auto"/>
            <w:bottom w:val="none" w:sz="0" w:space="0" w:color="auto"/>
            <w:right w:val="none" w:sz="0" w:space="0" w:color="auto"/>
          </w:divBdr>
        </w:div>
      </w:divsChild>
    </w:div>
    <w:div w:id="1851992496">
      <w:bodyDiv w:val="1"/>
      <w:marLeft w:val="0"/>
      <w:marRight w:val="0"/>
      <w:marTop w:val="0"/>
      <w:marBottom w:val="0"/>
      <w:divBdr>
        <w:top w:val="none" w:sz="0" w:space="0" w:color="auto"/>
        <w:left w:val="none" w:sz="0" w:space="0" w:color="auto"/>
        <w:bottom w:val="none" w:sz="0" w:space="0" w:color="auto"/>
        <w:right w:val="none" w:sz="0" w:space="0" w:color="auto"/>
      </w:divBdr>
    </w:div>
    <w:div w:id="1881018253">
      <w:bodyDiv w:val="1"/>
      <w:marLeft w:val="0"/>
      <w:marRight w:val="0"/>
      <w:marTop w:val="0"/>
      <w:marBottom w:val="0"/>
      <w:divBdr>
        <w:top w:val="none" w:sz="0" w:space="0" w:color="auto"/>
        <w:left w:val="none" w:sz="0" w:space="0" w:color="auto"/>
        <w:bottom w:val="none" w:sz="0" w:space="0" w:color="auto"/>
        <w:right w:val="none" w:sz="0" w:space="0" w:color="auto"/>
      </w:divBdr>
      <w:divsChild>
        <w:div w:id="1218198842">
          <w:marLeft w:val="0"/>
          <w:marRight w:val="0"/>
          <w:marTop w:val="0"/>
          <w:marBottom w:val="0"/>
          <w:divBdr>
            <w:top w:val="none" w:sz="0" w:space="0" w:color="auto"/>
            <w:left w:val="none" w:sz="0" w:space="0" w:color="auto"/>
            <w:bottom w:val="none" w:sz="0" w:space="0" w:color="auto"/>
            <w:right w:val="none" w:sz="0" w:space="0" w:color="auto"/>
          </w:divBdr>
        </w:div>
      </w:divsChild>
    </w:div>
    <w:div w:id="1887646448">
      <w:bodyDiv w:val="1"/>
      <w:marLeft w:val="0"/>
      <w:marRight w:val="0"/>
      <w:marTop w:val="0"/>
      <w:marBottom w:val="0"/>
      <w:divBdr>
        <w:top w:val="none" w:sz="0" w:space="0" w:color="auto"/>
        <w:left w:val="none" w:sz="0" w:space="0" w:color="auto"/>
        <w:bottom w:val="none" w:sz="0" w:space="0" w:color="auto"/>
        <w:right w:val="none" w:sz="0" w:space="0" w:color="auto"/>
      </w:divBdr>
    </w:div>
    <w:div w:id="200547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cid.org/0000-0002-7244-6250" TargetMode="External"/><Relationship Id="rId13" Type="http://schemas.openxmlformats.org/officeDocument/2006/relationships/hyperlink" Target="https://revcocmed.sld.cu/index.php/cocmed/article/view/3708/17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salermor@gmail.com.cu" TargetMode="External"/><Relationship Id="rId12" Type="http://schemas.openxmlformats.org/officeDocument/2006/relationships/hyperlink" Target="https://www.unisdr.org/files/43291_spanishsendaiframeworkfordisasterri.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ho.int/hrh/docu-ments/B144_HRHlinks_160119-climat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fccc.int/es/cop27" TargetMode="External"/><Relationship Id="rId5" Type="http://schemas.openxmlformats.org/officeDocument/2006/relationships/footnotes" Target="footnotes.xml"/><Relationship Id="rId15" Type="http://schemas.openxmlformats.org/officeDocument/2006/relationships/hyperlink" Target="https://revcocmed.sld.cu/index.php/cocmed/article/view/3848/1949/%20" TargetMode="External"/><Relationship Id="rId10" Type="http://schemas.openxmlformats.org/officeDocument/2006/relationships/hyperlink" Target="https://www.3tres3.com/latam/ultima-hora/fao-oie-y-oms-guia-para-la-adopcion-de-%E2%80%9Cuna-sola-salud%E2%80%9D_7853/" TargetMode="External"/><Relationship Id="rId4" Type="http://schemas.openxmlformats.org/officeDocument/2006/relationships/webSettings" Target="webSettings.xml"/><Relationship Id="rId9" Type="http://schemas.openxmlformats.org/officeDocument/2006/relationships/hyperlink" Target="https://www.orcid.org/0000-0003-1665-5522" TargetMode="External"/><Relationship Id="rId14" Type="http://schemas.openxmlformats.org/officeDocument/2006/relationships/hyperlink" Target="http://iris.pah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2984</Words>
  <Characters>16412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2024-11-12T01:24:00Z</dcterms:created>
  <dcterms:modified xsi:type="dcterms:W3CDTF">2024-11-12T01:24:00Z</dcterms:modified>
</cp:coreProperties>
</file>