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4786" w:rsidRDefault="00224786" w:rsidP="006B12AB">
      <w:pPr>
        <w:spacing w:before="240" w:line="360" w:lineRule="auto"/>
        <w:jc w:val="center"/>
        <w:rPr>
          <w:rFonts w:ascii="Arial" w:eastAsia="Times New Roman" w:hAnsi="Arial" w:cs="Arial"/>
          <w:b/>
          <w:sz w:val="24"/>
          <w:szCs w:val="24"/>
          <w:lang w:eastAsia="es-ES"/>
        </w:rPr>
      </w:pPr>
      <w:r w:rsidRPr="00190DDA">
        <w:rPr>
          <w:rFonts w:ascii="Arial" w:eastAsia="Times New Roman" w:hAnsi="Arial" w:cs="Arial"/>
          <w:b/>
          <w:sz w:val="24"/>
          <w:szCs w:val="24"/>
          <w:lang w:eastAsia="es-ES"/>
        </w:rPr>
        <w:t xml:space="preserve">Reproducción Humana </w:t>
      </w:r>
      <w:bookmarkStart w:id="0" w:name="_GoBack"/>
      <w:r w:rsidRPr="00190DDA">
        <w:rPr>
          <w:rFonts w:ascii="Arial" w:eastAsia="Times New Roman" w:hAnsi="Arial" w:cs="Arial"/>
          <w:b/>
          <w:sz w:val="24"/>
          <w:szCs w:val="24"/>
          <w:lang w:eastAsia="es-ES"/>
        </w:rPr>
        <w:t xml:space="preserve">y su relación </w:t>
      </w:r>
      <w:bookmarkEnd w:id="0"/>
      <w:r w:rsidRPr="00190DDA">
        <w:rPr>
          <w:rFonts w:ascii="Arial" w:eastAsia="Times New Roman" w:hAnsi="Arial" w:cs="Arial"/>
          <w:b/>
          <w:sz w:val="24"/>
          <w:szCs w:val="24"/>
          <w:lang w:eastAsia="es-ES"/>
        </w:rPr>
        <w:t xml:space="preserve">con la </w:t>
      </w:r>
      <w:r w:rsidR="009E0827" w:rsidRPr="00190DDA">
        <w:rPr>
          <w:rFonts w:ascii="Arial" w:eastAsia="Times New Roman" w:hAnsi="Arial" w:cs="Arial"/>
          <w:b/>
          <w:sz w:val="24"/>
          <w:szCs w:val="24"/>
          <w:lang w:eastAsia="es-ES"/>
        </w:rPr>
        <w:t>inmunología</w:t>
      </w:r>
    </w:p>
    <w:p w:rsidR="006B12AB" w:rsidRPr="00D063AA" w:rsidRDefault="006B12AB" w:rsidP="006B12AB">
      <w:pPr>
        <w:shd w:val="clear" w:color="auto" w:fill="FFFFFF"/>
        <w:spacing w:after="0" w:line="360" w:lineRule="auto"/>
        <w:jc w:val="both"/>
        <w:outlineLvl w:val="2"/>
        <w:rPr>
          <w:rFonts w:ascii="Arial" w:eastAsia="Times New Roman" w:hAnsi="Arial" w:cs="Arial"/>
          <w:bCs/>
          <w:sz w:val="24"/>
          <w:szCs w:val="24"/>
          <w:lang w:eastAsia="es-ES"/>
        </w:rPr>
      </w:pPr>
      <w:r w:rsidRPr="00D063AA">
        <w:rPr>
          <w:rFonts w:ascii="Arial" w:eastAsia="Times New Roman" w:hAnsi="Arial" w:cs="Arial"/>
          <w:bCs/>
          <w:sz w:val="24"/>
          <w:szCs w:val="24"/>
          <w:lang w:eastAsia="es-ES"/>
        </w:rPr>
        <w:t>Lianne Dunán-Cala* https://orcid.org/0009-0000-4072-348X</w:t>
      </w:r>
    </w:p>
    <w:p w:rsidR="006B12AB" w:rsidRPr="00D063AA" w:rsidRDefault="006B12AB" w:rsidP="006B12AB">
      <w:pPr>
        <w:shd w:val="clear" w:color="auto" w:fill="FFFFFF"/>
        <w:spacing w:after="0" w:line="360" w:lineRule="auto"/>
        <w:jc w:val="both"/>
        <w:outlineLvl w:val="2"/>
        <w:rPr>
          <w:rFonts w:ascii="Arial" w:eastAsia="Times New Roman" w:hAnsi="Arial" w:cs="Arial"/>
          <w:bCs/>
          <w:sz w:val="24"/>
          <w:szCs w:val="24"/>
          <w:lang w:eastAsia="es-ES"/>
        </w:rPr>
      </w:pPr>
      <w:r>
        <w:rPr>
          <w:rFonts w:ascii="Arial" w:eastAsia="Times New Roman" w:hAnsi="Arial" w:cs="Arial"/>
          <w:bCs/>
          <w:sz w:val="24"/>
          <w:szCs w:val="24"/>
          <w:lang w:eastAsia="es-ES"/>
        </w:rPr>
        <w:t xml:space="preserve">Estudiante de Medicina. Alumna ayudante de Inmunología. </w:t>
      </w:r>
      <w:r w:rsidRPr="00D063AA">
        <w:rPr>
          <w:rFonts w:ascii="Arial" w:eastAsia="Times New Roman" w:hAnsi="Arial" w:cs="Arial"/>
          <w:bCs/>
          <w:sz w:val="24"/>
          <w:szCs w:val="24"/>
          <w:lang w:eastAsia="es-ES"/>
        </w:rPr>
        <w:t xml:space="preserve">Universidad Médica de Santiago de Cuba. Facultad de Medicina No.1. </w:t>
      </w:r>
    </w:p>
    <w:p w:rsidR="006B12AB" w:rsidRPr="00D063AA" w:rsidRDefault="006B12AB" w:rsidP="006B12AB">
      <w:pPr>
        <w:shd w:val="clear" w:color="auto" w:fill="FFFFFF"/>
        <w:spacing w:line="360" w:lineRule="auto"/>
        <w:jc w:val="both"/>
        <w:outlineLvl w:val="2"/>
        <w:rPr>
          <w:rFonts w:ascii="Arial" w:eastAsia="Times New Roman" w:hAnsi="Arial" w:cs="Arial"/>
          <w:bCs/>
          <w:sz w:val="24"/>
          <w:szCs w:val="24"/>
          <w:lang w:eastAsia="es-ES"/>
        </w:rPr>
      </w:pPr>
      <w:r w:rsidRPr="00D063AA">
        <w:rPr>
          <w:rFonts w:ascii="Arial" w:eastAsia="Times New Roman" w:hAnsi="Arial" w:cs="Arial"/>
          <w:bCs/>
          <w:sz w:val="24"/>
          <w:szCs w:val="24"/>
          <w:lang w:eastAsia="es-ES"/>
        </w:rPr>
        <w:t xml:space="preserve">*Autor para la correspondencia: </w:t>
      </w:r>
      <w:hyperlink r:id="rId6" w:history="1">
        <w:r w:rsidRPr="00D063AA">
          <w:rPr>
            <w:rStyle w:val="Hipervnculo"/>
            <w:rFonts w:ascii="Arial" w:eastAsia="Times New Roman" w:hAnsi="Arial" w:cs="Arial"/>
            <w:bCs/>
            <w:color w:val="auto"/>
            <w:sz w:val="24"/>
            <w:szCs w:val="24"/>
            <w:lang w:eastAsia="es-ES"/>
          </w:rPr>
          <w:t>liannedunancala@gmail.com</w:t>
        </w:r>
      </w:hyperlink>
    </w:p>
    <w:p w:rsidR="006B12AB" w:rsidRDefault="006B12AB" w:rsidP="00190DDA">
      <w:pPr>
        <w:spacing w:before="240" w:after="0" w:line="36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es-ES"/>
        </w:rPr>
      </w:pPr>
      <w:r w:rsidRPr="00D063AA">
        <w:rPr>
          <w:rFonts w:ascii="Arial" w:eastAsia="Times New Roman" w:hAnsi="Arial" w:cs="Arial"/>
          <w:b/>
          <w:bCs/>
          <w:sz w:val="24"/>
          <w:szCs w:val="24"/>
          <w:lang w:eastAsia="es-ES"/>
        </w:rPr>
        <w:t>Resumen:</w:t>
      </w:r>
    </w:p>
    <w:p w:rsidR="00A577ED" w:rsidRPr="00190DDA" w:rsidRDefault="00A577ED" w:rsidP="00190DDA">
      <w:pPr>
        <w:spacing w:before="240" w:after="0" w:line="360" w:lineRule="auto"/>
        <w:jc w:val="both"/>
        <w:rPr>
          <w:rFonts w:ascii="Arial" w:hAnsi="Arial" w:cs="Arial"/>
          <w:sz w:val="24"/>
          <w:szCs w:val="24"/>
        </w:rPr>
      </w:pPr>
      <w:r w:rsidRPr="00190DDA">
        <w:rPr>
          <w:rFonts w:ascii="Arial" w:hAnsi="Arial" w:cs="Arial"/>
          <w:b/>
          <w:sz w:val="24"/>
          <w:szCs w:val="24"/>
        </w:rPr>
        <w:t>Introducción:</w:t>
      </w:r>
      <w:r w:rsidRPr="00190DDA">
        <w:rPr>
          <w:rFonts w:ascii="Arial" w:hAnsi="Arial" w:cs="Arial"/>
          <w:sz w:val="24"/>
          <w:szCs w:val="24"/>
        </w:rPr>
        <w:t xml:space="preserve"> la inmunología reproductiva estudia la compleja interacción entre el sistema inmune materno, la fertilidad y el desarrollo embrionario. Este campo aborda cómo el sistema inmunológico materno modula la implantación y mantiene la tolerancia inmunitaria frente al embrión </w:t>
      </w:r>
      <w:proofErr w:type="spellStart"/>
      <w:r w:rsidRPr="00190DDA">
        <w:rPr>
          <w:rFonts w:ascii="Arial" w:hAnsi="Arial" w:cs="Arial"/>
          <w:sz w:val="24"/>
          <w:szCs w:val="24"/>
        </w:rPr>
        <w:t>semialogénico</w:t>
      </w:r>
      <w:proofErr w:type="spellEnd"/>
      <w:r w:rsidRPr="00190DDA">
        <w:rPr>
          <w:rFonts w:ascii="Arial" w:hAnsi="Arial" w:cs="Arial"/>
          <w:sz w:val="24"/>
          <w:szCs w:val="24"/>
        </w:rPr>
        <w:t xml:space="preserve">, cuyo reconocimiento puede suponer un desafío inmunológico. </w:t>
      </w:r>
      <w:r w:rsidRPr="00190DDA">
        <w:rPr>
          <w:rFonts w:ascii="Arial" w:hAnsi="Arial" w:cs="Arial"/>
          <w:b/>
          <w:sz w:val="24"/>
          <w:szCs w:val="24"/>
        </w:rPr>
        <w:t>Objetivo:</w:t>
      </w:r>
      <w:r w:rsidRPr="00190DDA">
        <w:rPr>
          <w:rFonts w:ascii="Arial" w:hAnsi="Arial" w:cs="Arial"/>
          <w:sz w:val="24"/>
          <w:szCs w:val="24"/>
        </w:rPr>
        <w:t xml:space="preserve"> el presente trabajo analiza los mecanismos inmunológicos que regulan la fertilidad y el desarrollo embrionario, poniendo énfasis en la relación entre embriología e inmunología y su impacto en patologías reproductivas, como abortos espontáneos recurrentes y fracaso de implantación. </w:t>
      </w:r>
      <w:r w:rsidRPr="00190DDA">
        <w:rPr>
          <w:rFonts w:ascii="Arial" w:hAnsi="Arial" w:cs="Arial"/>
          <w:b/>
          <w:sz w:val="24"/>
          <w:szCs w:val="24"/>
        </w:rPr>
        <w:t>Material y método:</w:t>
      </w:r>
      <w:r w:rsidRPr="00190DDA">
        <w:rPr>
          <w:rFonts w:ascii="Arial" w:hAnsi="Arial" w:cs="Arial"/>
          <w:sz w:val="24"/>
          <w:szCs w:val="24"/>
        </w:rPr>
        <w:t xml:space="preserve"> se realizó una revisión bibliográfica exhaustiva, integrando hallazgos científicos y clínicos actuales sobre la interacción inmunológica materna y embrionaria, así como sus implicaciones terapéuticas en biología reproductiva. </w:t>
      </w:r>
      <w:r w:rsidRPr="00190DDA">
        <w:rPr>
          <w:rFonts w:ascii="Arial" w:hAnsi="Arial" w:cs="Arial"/>
          <w:b/>
          <w:sz w:val="24"/>
          <w:szCs w:val="24"/>
        </w:rPr>
        <w:t>Desarrollo:</w:t>
      </w:r>
      <w:r w:rsidRPr="00190DDA">
        <w:rPr>
          <w:rFonts w:ascii="Arial" w:hAnsi="Arial" w:cs="Arial"/>
          <w:sz w:val="24"/>
          <w:szCs w:val="24"/>
        </w:rPr>
        <w:t xml:space="preserve"> el embrión, desde sus primeras etapas, emite señales bioactivas y vesículas extracelulares que modulan la respuesta inmune local para favorecer un ambiente receptivo endometrial, promoviendo un balance entre respuestas inflamatorias y tolerancia inmunitaria. Factores como las citocinas TGF-β, IL-10 e IL-1β y moléculas </w:t>
      </w:r>
      <w:proofErr w:type="spellStart"/>
      <w:r w:rsidRPr="00190DDA">
        <w:rPr>
          <w:rFonts w:ascii="Arial" w:hAnsi="Arial" w:cs="Arial"/>
          <w:sz w:val="24"/>
          <w:szCs w:val="24"/>
        </w:rPr>
        <w:t>inmunomoduladoras</w:t>
      </w:r>
      <w:proofErr w:type="spellEnd"/>
      <w:r w:rsidRPr="00190DDA">
        <w:rPr>
          <w:rFonts w:ascii="Arial" w:hAnsi="Arial" w:cs="Arial"/>
          <w:sz w:val="24"/>
          <w:szCs w:val="24"/>
        </w:rPr>
        <w:t xml:space="preserve"> como el HLA-G son esenciales en este proceso. La desregulación de dichos mecanismos se asocia con fallas en la implantación y abortos recurrentes. </w:t>
      </w:r>
      <w:r w:rsidRPr="00190DDA">
        <w:rPr>
          <w:rFonts w:ascii="Arial" w:hAnsi="Arial" w:cs="Arial"/>
          <w:b/>
          <w:sz w:val="24"/>
          <w:szCs w:val="24"/>
        </w:rPr>
        <w:t>Conclusiones:</w:t>
      </w:r>
      <w:r w:rsidRPr="00190DDA">
        <w:rPr>
          <w:rFonts w:ascii="Arial" w:hAnsi="Arial" w:cs="Arial"/>
          <w:sz w:val="24"/>
          <w:szCs w:val="24"/>
        </w:rPr>
        <w:t xml:space="preserve"> el equilibrio inmunológico materno es fundamental para el éxito reproductivo. La investigación en inmunología reproductiva ofrece perspectivas prometedoras para el diagnóstico y tratamiento de la infertilidad de etiología inmunológica.</w:t>
      </w:r>
    </w:p>
    <w:p w:rsidR="00224786" w:rsidRPr="00190DDA" w:rsidRDefault="00224786" w:rsidP="00190DDA">
      <w:pPr>
        <w:spacing w:before="240" w:after="0" w:line="360" w:lineRule="auto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190DDA">
        <w:rPr>
          <w:rFonts w:ascii="Arial" w:eastAsia="Times New Roman" w:hAnsi="Arial" w:cs="Arial"/>
          <w:b/>
          <w:sz w:val="24"/>
          <w:szCs w:val="24"/>
          <w:lang w:eastAsia="es-ES"/>
        </w:rPr>
        <w:t>Palabras clave:</w:t>
      </w:r>
      <w:r w:rsidRPr="00190DDA">
        <w:rPr>
          <w:rFonts w:ascii="Arial" w:eastAsia="Times New Roman" w:hAnsi="Arial" w:cs="Arial"/>
          <w:sz w:val="24"/>
          <w:szCs w:val="24"/>
          <w:lang w:eastAsia="es-ES"/>
        </w:rPr>
        <w:t xml:space="preserve"> inmunología reproductiva, fertilidad, embriología, implantación embrionaria, aborto recurrente, tolerancia inmunitaria</w:t>
      </w:r>
    </w:p>
    <w:p w:rsidR="00224786" w:rsidRPr="00190DDA" w:rsidRDefault="00224786" w:rsidP="00190DDA">
      <w:pPr>
        <w:spacing w:before="240"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190DDA">
        <w:rPr>
          <w:rFonts w:ascii="Arial" w:hAnsi="Arial" w:cs="Arial"/>
          <w:b/>
          <w:sz w:val="24"/>
          <w:szCs w:val="24"/>
        </w:rPr>
        <w:t>Introducción</w:t>
      </w:r>
    </w:p>
    <w:p w:rsidR="00962DFA" w:rsidRPr="00190DDA" w:rsidRDefault="00962DFA" w:rsidP="00190DDA">
      <w:pPr>
        <w:spacing w:before="240" w:after="0" w:line="360" w:lineRule="auto"/>
        <w:jc w:val="both"/>
        <w:rPr>
          <w:rFonts w:ascii="Arial" w:hAnsi="Arial" w:cs="Arial"/>
          <w:sz w:val="24"/>
          <w:szCs w:val="24"/>
        </w:rPr>
      </w:pPr>
      <w:r w:rsidRPr="00190DDA">
        <w:rPr>
          <w:rFonts w:ascii="Arial" w:hAnsi="Arial" w:cs="Arial"/>
          <w:sz w:val="24"/>
          <w:szCs w:val="24"/>
        </w:rPr>
        <w:t xml:space="preserve">La fertilidad humana depende de un delicado equilibrio biológico en el que convergen la embriología y la respuesta inmunitaria materna. La embriología estudia el proceso desde </w:t>
      </w:r>
      <w:r w:rsidRPr="00190DDA">
        <w:rPr>
          <w:rFonts w:ascii="Arial" w:hAnsi="Arial" w:cs="Arial"/>
          <w:sz w:val="24"/>
          <w:szCs w:val="24"/>
        </w:rPr>
        <w:lastRenderedPageBreak/>
        <w:t>la fecundación, donde el óvulo se une al espermatozoide, hasta la formación y maduración del embrión, así como el desarrollo de tejidos embrionarios y placentarios</w:t>
      </w:r>
      <w:r w:rsidR="00EE0FF6" w:rsidRPr="00190DDA">
        <w:rPr>
          <w:rFonts w:ascii="Arial" w:hAnsi="Arial" w:cs="Arial"/>
          <w:sz w:val="24"/>
          <w:szCs w:val="24"/>
        </w:rPr>
        <w:t>.</w:t>
      </w:r>
      <w:r w:rsidRPr="00190DDA">
        <w:rPr>
          <w:rFonts w:ascii="Arial" w:hAnsi="Arial" w:cs="Arial"/>
          <w:sz w:val="24"/>
          <w:szCs w:val="24"/>
        </w:rPr>
        <w:t xml:space="preserve"> </w:t>
      </w:r>
      <w:r w:rsidRPr="00190DDA">
        <w:rPr>
          <w:rFonts w:ascii="Arial" w:hAnsi="Arial" w:cs="Arial"/>
          <w:sz w:val="24"/>
          <w:szCs w:val="24"/>
          <w:vertAlign w:val="superscript"/>
        </w:rPr>
        <w:t>(</w:t>
      </w:r>
      <w:r w:rsidR="00FF2953" w:rsidRPr="00190DDA">
        <w:rPr>
          <w:rFonts w:ascii="Arial" w:hAnsi="Arial" w:cs="Arial"/>
          <w:sz w:val="24"/>
          <w:szCs w:val="24"/>
          <w:vertAlign w:val="superscript"/>
        </w:rPr>
        <w:t>1</w:t>
      </w:r>
      <w:r w:rsidRPr="00190DDA">
        <w:rPr>
          <w:rFonts w:ascii="Arial" w:hAnsi="Arial" w:cs="Arial"/>
          <w:sz w:val="24"/>
          <w:szCs w:val="24"/>
          <w:vertAlign w:val="superscript"/>
        </w:rPr>
        <w:t>)</w:t>
      </w:r>
      <w:r w:rsidRPr="00190DDA">
        <w:rPr>
          <w:rFonts w:ascii="Arial" w:hAnsi="Arial" w:cs="Arial"/>
          <w:sz w:val="24"/>
          <w:szCs w:val="24"/>
        </w:rPr>
        <w:t xml:space="preserve"> Paralelamente, la inmunología reproductiva aborda el reto inmunológico planteado por la coexistencia materno-fetal, donde el embrión y el feto expresan antígenos paternos que pueden ser reconocidos como extraños por el sistema inmune de la madre</w:t>
      </w:r>
      <w:r w:rsidR="00EE0FF6" w:rsidRPr="00190DDA">
        <w:rPr>
          <w:rFonts w:ascii="Arial" w:hAnsi="Arial" w:cs="Arial"/>
          <w:sz w:val="24"/>
          <w:szCs w:val="24"/>
        </w:rPr>
        <w:t>.</w:t>
      </w:r>
      <w:r w:rsidRPr="00190DDA">
        <w:rPr>
          <w:rFonts w:ascii="Arial" w:hAnsi="Arial" w:cs="Arial"/>
          <w:sz w:val="24"/>
          <w:szCs w:val="24"/>
        </w:rPr>
        <w:t xml:space="preserve"> </w:t>
      </w:r>
      <w:r w:rsidRPr="00190DDA">
        <w:rPr>
          <w:rFonts w:ascii="Arial" w:hAnsi="Arial" w:cs="Arial"/>
          <w:sz w:val="24"/>
          <w:szCs w:val="24"/>
          <w:vertAlign w:val="superscript"/>
        </w:rPr>
        <w:t>(</w:t>
      </w:r>
      <w:r w:rsidR="00FF2953" w:rsidRPr="00190DDA">
        <w:rPr>
          <w:rFonts w:ascii="Arial" w:hAnsi="Arial" w:cs="Arial"/>
          <w:sz w:val="24"/>
          <w:szCs w:val="24"/>
          <w:vertAlign w:val="superscript"/>
        </w:rPr>
        <w:t>2</w:t>
      </w:r>
      <w:r w:rsidRPr="00190DDA">
        <w:rPr>
          <w:rFonts w:ascii="Arial" w:hAnsi="Arial" w:cs="Arial"/>
          <w:sz w:val="24"/>
          <w:szCs w:val="24"/>
          <w:vertAlign w:val="superscript"/>
        </w:rPr>
        <w:t>)</w:t>
      </w:r>
    </w:p>
    <w:p w:rsidR="00962DFA" w:rsidRPr="00190DDA" w:rsidRDefault="00962DFA" w:rsidP="00190DDA">
      <w:pPr>
        <w:spacing w:before="240" w:after="0" w:line="360" w:lineRule="auto"/>
        <w:jc w:val="both"/>
        <w:rPr>
          <w:rFonts w:ascii="Arial" w:hAnsi="Arial" w:cs="Arial"/>
          <w:sz w:val="24"/>
          <w:szCs w:val="24"/>
        </w:rPr>
      </w:pPr>
      <w:r w:rsidRPr="00190DDA">
        <w:rPr>
          <w:rFonts w:ascii="Arial" w:hAnsi="Arial" w:cs="Arial"/>
          <w:sz w:val="24"/>
          <w:szCs w:val="24"/>
        </w:rPr>
        <w:t xml:space="preserve">Este fenómeno </w:t>
      </w:r>
      <w:proofErr w:type="spellStart"/>
      <w:r w:rsidRPr="00190DDA">
        <w:rPr>
          <w:rFonts w:ascii="Arial" w:hAnsi="Arial" w:cs="Arial"/>
          <w:sz w:val="24"/>
          <w:szCs w:val="24"/>
        </w:rPr>
        <w:t>semialogénico</w:t>
      </w:r>
      <w:proofErr w:type="spellEnd"/>
      <w:r w:rsidRPr="00190DDA">
        <w:rPr>
          <w:rFonts w:ascii="Arial" w:hAnsi="Arial" w:cs="Arial"/>
          <w:sz w:val="24"/>
          <w:szCs w:val="24"/>
        </w:rPr>
        <w:t xml:space="preserve"> implica que durante el embarazo debe existir un mecanismo de tolerancia inmunitaria para evitar la respuesta de rechazo que podría conducir a fallo de implantación o pérdida gestacional</w:t>
      </w:r>
      <w:r w:rsidR="00EE0FF6" w:rsidRPr="00190DDA">
        <w:rPr>
          <w:rFonts w:ascii="Arial" w:hAnsi="Arial" w:cs="Arial"/>
          <w:sz w:val="24"/>
          <w:szCs w:val="24"/>
        </w:rPr>
        <w:t>.</w:t>
      </w:r>
      <w:r w:rsidRPr="00190DDA">
        <w:rPr>
          <w:rFonts w:ascii="Arial" w:hAnsi="Arial" w:cs="Arial"/>
          <w:sz w:val="24"/>
          <w:szCs w:val="24"/>
        </w:rPr>
        <w:t xml:space="preserve"> </w:t>
      </w:r>
      <w:r w:rsidRPr="00190DDA">
        <w:rPr>
          <w:rFonts w:ascii="Arial" w:hAnsi="Arial" w:cs="Arial"/>
          <w:sz w:val="24"/>
          <w:szCs w:val="24"/>
          <w:vertAlign w:val="superscript"/>
        </w:rPr>
        <w:t>(</w:t>
      </w:r>
      <w:r w:rsidR="00EE0FF6" w:rsidRPr="00190DDA">
        <w:rPr>
          <w:rFonts w:ascii="Arial" w:hAnsi="Arial" w:cs="Arial"/>
          <w:sz w:val="24"/>
          <w:szCs w:val="24"/>
          <w:vertAlign w:val="superscript"/>
        </w:rPr>
        <w:t>3</w:t>
      </w:r>
      <w:r w:rsidRPr="00190DDA">
        <w:rPr>
          <w:rFonts w:ascii="Arial" w:hAnsi="Arial" w:cs="Arial"/>
          <w:sz w:val="24"/>
          <w:szCs w:val="24"/>
          <w:vertAlign w:val="superscript"/>
        </w:rPr>
        <w:t>)</w:t>
      </w:r>
      <w:r w:rsidRPr="00190DDA">
        <w:rPr>
          <w:rFonts w:ascii="Arial" w:hAnsi="Arial" w:cs="Arial"/>
          <w:sz w:val="24"/>
          <w:szCs w:val="24"/>
        </w:rPr>
        <w:t xml:space="preserve"> Sin embargo, el sistema inmune materno no solo debe ser tolerante sino también capaz de defender contra infecciones para garantizar un entorno propicio para el desarrollo fetal</w:t>
      </w:r>
      <w:r w:rsidR="00EE0FF6" w:rsidRPr="00190DDA">
        <w:rPr>
          <w:rFonts w:ascii="Arial" w:hAnsi="Arial" w:cs="Arial"/>
          <w:sz w:val="24"/>
          <w:szCs w:val="24"/>
        </w:rPr>
        <w:t xml:space="preserve">. </w:t>
      </w:r>
      <w:r w:rsidRPr="00190DDA">
        <w:rPr>
          <w:rFonts w:ascii="Arial" w:hAnsi="Arial" w:cs="Arial"/>
          <w:sz w:val="24"/>
          <w:szCs w:val="24"/>
        </w:rPr>
        <w:t>Por ello, la interacción entre embriología, fertilidad e inmunología es compleja y determinante para el éxito reproductivo.</w:t>
      </w:r>
      <w:r w:rsidR="00EE0FF6" w:rsidRPr="00190DDA">
        <w:rPr>
          <w:rFonts w:ascii="Arial" w:hAnsi="Arial" w:cs="Arial"/>
          <w:sz w:val="24"/>
          <w:szCs w:val="24"/>
          <w:vertAlign w:val="superscript"/>
        </w:rPr>
        <w:t xml:space="preserve"> (4)</w:t>
      </w:r>
    </w:p>
    <w:p w:rsidR="00962DFA" w:rsidRPr="00190DDA" w:rsidRDefault="00962DFA" w:rsidP="00190DDA">
      <w:pPr>
        <w:spacing w:before="240" w:after="0" w:line="360" w:lineRule="auto"/>
        <w:jc w:val="both"/>
        <w:rPr>
          <w:rFonts w:ascii="Arial" w:hAnsi="Arial" w:cs="Arial"/>
          <w:sz w:val="24"/>
          <w:szCs w:val="24"/>
        </w:rPr>
      </w:pPr>
      <w:r w:rsidRPr="00190DDA">
        <w:rPr>
          <w:rFonts w:ascii="Arial" w:hAnsi="Arial" w:cs="Arial"/>
          <w:sz w:val="24"/>
          <w:szCs w:val="24"/>
        </w:rPr>
        <w:t>La infertilidad afecta alrededor del 10-15% de las parejas en edad reproductiva, y en muchos casos la causa es inexplicada, siendo las alteraciones inmunológicas un factor emergente en esta categoría</w:t>
      </w:r>
      <w:r w:rsidR="00EE0FF6" w:rsidRPr="00190DDA">
        <w:rPr>
          <w:rFonts w:ascii="Arial" w:hAnsi="Arial" w:cs="Arial"/>
          <w:sz w:val="24"/>
          <w:szCs w:val="24"/>
        </w:rPr>
        <w:t>.</w:t>
      </w:r>
      <w:r w:rsidRPr="00190DDA">
        <w:rPr>
          <w:rFonts w:ascii="Arial" w:hAnsi="Arial" w:cs="Arial"/>
          <w:sz w:val="24"/>
          <w:szCs w:val="24"/>
        </w:rPr>
        <w:t xml:space="preserve"> La comprensión de los mecanismos inmunológicos subyacentes abre la puerta a nuevas terapias </w:t>
      </w:r>
      <w:proofErr w:type="spellStart"/>
      <w:r w:rsidRPr="00190DDA">
        <w:rPr>
          <w:rFonts w:ascii="Arial" w:hAnsi="Arial" w:cs="Arial"/>
          <w:sz w:val="24"/>
          <w:szCs w:val="24"/>
        </w:rPr>
        <w:t>inmunomoduladoras</w:t>
      </w:r>
      <w:proofErr w:type="spellEnd"/>
      <w:r w:rsidRPr="00190DDA">
        <w:rPr>
          <w:rFonts w:ascii="Arial" w:hAnsi="Arial" w:cs="Arial"/>
          <w:sz w:val="24"/>
          <w:szCs w:val="24"/>
        </w:rPr>
        <w:t xml:space="preserve"> y diagnósticos más precisos.</w:t>
      </w:r>
      <w:r w:rsidR="00EE0FF6" w:rsidRPr="00190DDA">
        <w:rPr>
          <w:rFonts w:ascii="Arial" w:hAnsi="Arial" w:cs="Arial"/>
          <w:sz w:val="24"/>
          <w:szCs w:val="24"/>
          <w:vertAlign w:val="superscript"/>
        </w:rPr>
        <w:t xml:space="preserve"> (3)</w:t>
      </w:r>
    </w:p>
    <w:p w:rsidR="00224786" w:rsidRPr="00190DDA" w:rsidRDefault="00224786" w:rsidP="00190DDA">
      <w:pPr>
        <w:spacing w:before="240" w:after="0" w:line="360" w:lineRule="auto"/>
        <w:jc w:val="both"/>
        <w:rPr>
          <w:rFonts w:ascii="Arial" w:hAnsi="Arial" w:cs="Arial"/>
          <w:sz w:val="24"/>
          <w:szCs w:val="24"/>
        </w:rPr>
      </w:pPr>
      <w:r w:rsidRPr="00190DDA">
        <w:rPr>
          <w:rFonts w:ascii="Arial" w:hAnsi="Arial" w:cs="Arial"/>
          <w:sz w:val="24"/>
          <w:szCs w:val="24"/>
        </w:rPr>
        <w:t>La relación entre la inmunología y la fertilidad muestra cómo la respuesta inmune debe ser regulada para permitir la implantación exitosa y el desarrollo embrionario sin que el sistema inmune materno destruya al embrión. El fallo en este proceso puede ocasionar infertilidad, abortos espontáneos recurrentes o complicaciones durante el embarazo</w:t>
      </w:r>
      <w:r w:rsidR="00EE0FF6" w:rsidRPr="00190DDA">
        <w:rPr>
          <w:rFonts w:ascii="Arial" w:hAnsi="Arial" w:cs="Arial"/>
          <w:sz w:val="24"/>
          <w:szCs w:val="24"/>
        </w:rPr>
        <w:t>.</w:t>
      </w:r>
      <w:r w:rsidRPr="00190DDA">
        <w:rPr>
          <w:rFonts w:ascii="Arial" w:hAnsi="Arial" w:cs="Arial"/>
          <w:sz w:val="24"/>
          <w:szCs w:val="24"/>
        </w:rPr>
        <w:t xml:space="preserve"> </w:t>
      </w:r>
      <w:r w:rsidRPr="00190DDA">
        <w:rPr>
          <w:rFonts w:ascii="Arial" w:hAnsi="Arial" w:cs="Arial"/>
          <w:sz w:val="24"/>
          <w:szCs w:val="24"/>
          <w:vertAlign w:val="superscript"/>
        </w:rPr>
        <w:t>(</w:t>
      </w:r>
      <w:r w:rsidR="00EE0FF6" w:rsidRPr="00190DDA">
        <w:rPr>
          <w:rFonts w:ascii="Arial" w:hAnsi="Arial" w:cs="Arial"/>
          <w:sz w:val="24"/>
          <w:szCs w:val="24"/>
          <w:vertAlign w:val="superscript"/>
        </w:rPr>
        <w:t>2</w:t>
      </w:r>
      <w:r w:rsidRPr="00190DDA">
        <w:rPr>
          <w:rFonts w:ascii="Arial" w:hAnsi="Arial" w:cs="Arial"/>
          <w:sz w:val="24"/>
          <w:szCs w:val="24"/>
          <w:vertAlign w:val="superscript"/>
        </w:rPr>
        <w:t>)</w:t>
      </w:r>
      <w:r w:rsidRPr="00190DDA">
        <w:rPr>
          <w:rFonts w:ascii="Arial" w:hAnsi="Arial" w:cs="Arial"/>
          <w:sz w:val="24"/>
          <w:szCs w:val="24"/>
        </w:rPr>
        <w:t xml:space="preserve"> La importancia clínica de entender esta interacción radica en que muchas causas de infertilidad aún no se explican completamente por factores genéticos o anatómicos, y la inmunología reproductiva ofrece una ventana para nuevos abordajes terapéuticos</w:t>
      </w:r>
      <w:r w:rsidR="00EE0FF6" w:rsidRPr="00190DDA">
        <w:rPr>
          <w:rFonts w:ascii="Arial" w:hAnsi="Arial" w:cs="Arial"/>
          <w:sz w:val="24"/>
          <w:szCs w:val="24"/>
        </w:rPr>
        <w:t>.</w:t>
      </w:r>
      <w:r w:rsidRPr="00190DDA">
        <w:rPr>
          <w:rFonts w:ascii="Arial" w:hAnsi="Arial" w:cs="Arial"/>
          <w:sz w:val="24"/>
          <w:szCs w:val="24"/>
        </w:rPr>
        <w:t xml:space="preserve"> </w:t>
      </w:r>
      <w:r w:rsidRPr="00190DDA">
        <w:rPr>
          <w:rFonts w:ascii="Arial" w:hAnsi="Arial" w:cs="Arial"/>
          <w:sz w:val="24"/>
          <w:szCs w:val="24"/>
          <w:vertAlign w:val="superscript"/>
        </w:rPr>
        <w:t>(</w:t>
      </w:r>
      <w:r w:rsidR="00EE0FF6" w:rsidRPr="00190DDA">
        <w:rPr>
          <w:rFonts w:ascii="Arial" w:hAnsi="Arial" w:cs="Arial"/>
          <w:sz w:val="24"/>
          <w:szCs w:val="24"/>
          <w:vertAlign w:val="superscript"/>
        </w:rPr>
        <w:t>1</w:t>
      </w:r>
      <w:r w:rsidRPr="00190DDA">
        <w:rPr>
          <w:rFonts w:ascii="Arial" w:hAnsi="Arial" w:cs="Arial"/>
          <w:sz w:val="24"/>
          <w:szCs w:val="24"/>
          <w:vertAlign w:val="superscript"/>
        </w:rPr>
        <w:t>)</w:t>
      </w:r>
    </w:p>
    <w:p w:rsidR="00224786" w:rsidRPr="00190DDA" w:rsidRDefault="00224786" w:rsidP="00190DDA">
      <w:pPr>
        <w:spacing w:before="240" w:after="0" w:line="360" w:lineRule="auto"/>
        <w:jc w:val="both"/>
        <w:rPr>
          <w:rFonts w:ascii="Arial" w:hAnsi="Arial" w:cs="Arial"/>
          <w:sz w:val="24"/>
          <w:szCs w:val="24"/>
        </w:rPr>
      </w:pPr>
      <w:r w:rsidRPr="00190DDA">
        <w:rPr>
          <w:rFonts w:ascii="Arial" w:hAnsi="Arial" w:cs="Arial"/>
          <w:sz w:val="24"/>
          <w:szCs w:val="24"/>
        </w:rPr>
        <w:t>El objetivo de este trabajo fue analizar la relación entre embriología, fertilidad e inmunología para comprender los mecanismos inmunológicos que regulan la fertilidad y el desarrollo embrionario, y evaluar las implicaciones clínicas de estos procesos para el tratamiento de la infertilidad.</w:t>
      </w:r>
    </w:p>
    <w:p w:rsidR="00224786" w:rsidRPr="00190DDA" w:rsidRDefault="00224786" w:rsidP="00190DDA">
      <w:pPr>
        <w:spacing w:before="240"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190DDA">
        <w:rPr>
          <w:rFonts w:ascii="Arial" w:hAnsi="Arial" w:cs="Arial"/>
          <w:b/>
          <w:sz w:val="24"/>
          <w:szCs w:val="24"/>
        </w:rPr>
        <w:t>Material y método</w:t>
      </w:r>
    </w:p>
    <w:p w:rsidR="00224786" w:rsidRPr="00190DDA" w:rsidRDefault="00224786" w:rsidP="00190DDA">
      <w:pPr>
        <w:spacing w:before="240" w:after="0" w:line="360" w:lineRule="auto"/>
        <w:jc w:val="both"/>
        <w:rPr>
          <w:rFonts w:ascii="Arial" w:hAnsi="Arial" w:cs="Arial"/>
          <w:sz w:val="24"/>
          <w:szCs w:val="24"/>
        </w:rPr>
      </w:pPr>
      <w:r w:rsidRPr="00190DDA">
        <w:rPr>
          <w:rFonts w:ascii="Arial" w:hAnsi="Arial" w:cs="Arial"/>
          <w:sz w:val="24"/>
          <w:szCs w:val="24"/>
        </w:rPr>
        <w:t xml:space="preserve">Se realizó una revisión narrativa basada en literatura científica y clínica sobre inmunología reproductiva, embriología y fertilidad. La búsqueda bibliográfica incluyó bases de datos PubMed y Google </w:t>
      </w:r>
      <w:proofErr w:type="spellStart"/>
      <w:r w:rsidRPr="00190DDA">
        <w:rPr>
          <w:rFonts w:ascii="Arial" w:hAnsi="Arial" w:cs="Arial"/>
          <w:sz w:val="24"/>
          <w:szCs w:val="24"/>
        </w:rPr>
        <w:t>Scholar</w:t>
      </w:r>
      <w:proofErr w:type="spellEnd"/>
      <w:r w:rsidRPr="00190DDA">
        <w:rPr>
          <w:rFonts w:ascii="Arial" w:hAnsi="Arial" w:cs="Arial"/>
          <w:sz w:val="24"/>
          <w:szCs w:val="24"/>
        </w:rPr>
        <w:t xml:space="preserve"> con términos </w:t>
      </w:r>
      <w:proofErr w:type="spellStart"/>
      <w:r w:rsidRPr="00190DDA">
        <w:rPr>
          <w:rFonts w:ascii="Arial" w:hAnsi="Arial" w:cs="Arial"/>
          <w:sz w:val="24"/>
          <w:szCs w:val="24"/>
        </w:rPr>
        <w:t>MeSH</w:t>
      </w:r>
      <w:proofErr w:type="spellEnd"/>
      <w:r w:rsidRPr="00190DDA">
        <w:rPr>
          <w:rFonts w:ascii="Arial" w:hAnsi="Arial" w:cs="Arial"/>
          <w:sz w:val="24"/>
          <w:szCs w:val="24"/>
        </w:rPr>
        <w:t xml:space="preserve"> como "inmunología reproductiva", </w:t>
      </w:r>
      <w:r w:rsidRPr="00190DDA">
        <w:rPr>
          <w:rFonts w:ascii="Arial" w:hAnsi="Arial" w:cs="Arial"/>
          <w:sz w:val="24"/>
          <w:szCs w:val="24"/>
        </w:rPr>
        <w:lastRenderedPageBreak/>
        <w:t xml:space="preserve">"fertilidad", "implantación embrionaria" y "abortos recurrentes". Se seleccionaron estudios, revisiones y ensayos clínicos publicados </w:t>
      </w:r>
      <w:r w:rsidR="00EE0FF6" w:rsidRPr="00190DDA">
        <w:rPr>
          <w:rFonts w:ascii="Arial" w:hAnsi="Arial" w:cs="Arial"/>
          <w:sz w:val="24"/>
          <w:szCs w:val="24"/>
        </w:rPr>
        <w:t>hasta</w:t>
      </w:r>
      <w:r w:rsidRPr="00190DDA">
        <w:rPr>
          <w:rFonts w:ascii="Arial" w:hAnsi="Arial" w:cs="Arial"/>
          <w:sz w:val="24"/>
          <w:szCs w:val="24"/>
        </w:rPr>
        <w:t xml:space="preserve"> 2024 en español e inglés, priorizando artículos relevantes para el análisis integrador del tema.</w:t>
      </w:r>
    </w:p>
    <w:p w:rsidR="00224786" w:rsidRPr="00190DDA" w:rsidRDefault="000A56D2" w:rsidP="00190DDA">
      <w:pPr>
        <w:spacing w:before="240" w:after="0" w:line="360" w:lineRule="auto"/>
        <w:rPr>
          <w:rFonts w:ascii="Arial" w:hAnsi="Arial" w:cs="Arial"/>
          <w:b/>
          <w:sz w:val="24"/>
        </w:rPr>
      </w:pPr>
      <w:r w:rsidRPr="00190DDA">
        <w:rPr>
          <w:rFonts w:ascii="Arial" w:hAnsi="Arial" w:cs="Arial"/>
          <w:b/>
          <w:sz w:val="24"/>
        </w:rPr>
        <w:t>Desarrollo</w:t>
      </w:r>
    </w:p>
    <w:p w:rsidR="00224786" w:rsidRPr="00190DDA" w:rsidRDefault="00224786" w:rsidP="00190DDA">
      <w:pPr>
        <w:spacing w:before="240" w:after="0" w:line="360" w:lineRule="auto"/>
        <w:jc w:val="both"/>
        <w:outlineLvl w:val="1"/>
        <w:rPr>
          <w:rFonts w:ascii="Arial" w:eastAsia="Times New Roman" w:hAnsi="Arial" w:cs="Arial"/>
          <w:b/>
          <w:sz w:val="24"/>
          <w:szCs w:val="24"/>
          <w:lang w:eastAsia="es-ES"/>
        </w:rPr>
      </w:pPr>
      <w:r w:rsidRPr="00190DDA">
        <w:rPr>
          <w:rFonts w:ascii="Arial" w:eastAsia="Times New Roman" w:hAnsi="Arial" w:cs="Arial"/>
          <w:b/>
          <w:sz w:val="24"/>
          <w:szCs w:val="24"/>
          <w:lang w:eastAsia="es-ES"/>
        </w:rPr>
        <w:t>Reproducción Humana y su Historia</w:t>
      </w:r>
    </w:p>
    <w:p w:rsidR="00224786" w:rsidRPr="00190DDA" w:rsidRDefault="00224786" w:rsidP="00190DDA">
      <w:pPr>
        <w:spacing w:before="240" w:after="0" w:line="360" w:lineRule="auto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190DDA">
        <w:rPr>
          <w:rFonts w:ascii="Arial" w:eastAsia="Times New Roman" w:hAnsi="Arial" w:cs="Arial"/>
          <w:sz w:val="24"/>
          <w:szCs w:val="24"/>
          <w:lang w:eastAsia="es-ES"/>
        </w:rPr>
        <w:t>La comprensión de la reproducción humana ha evolucionado desde mitos y teorías filosóficas hasta modelos científicos basados en evidencia empírica. En la Antigüedad, culturas como la griega propusieron ideas seminales: Aristóteles (s. IV a.C.) describió la </w:t>
      </w:r>
      <w:proofErr w:type="spellStart"/>
      <w:r w:rsidRPr="00190DDA">
        <w:rPr>
          <w:rFonts w:ascii="Arial" w:eastAsia="Times New Roman" w:hAnsi="Arial" w:cs="Arial"/>
          <w:iCs/>
          <w:sz w:val="24"/>
          <w:szCs w:val="24"/>
          <w:lang w:eastAsia="es-ES"/>
        </w:rPr>
        <w:t>epigénesis</w:t>
      </w:r>
      <w:proofErr w:type="spellEnd"/>
      <w:r w:rsidRPr="00190DDA">
        <w:rPr>
          <w:rFonts w:ascii="Arial" w:eastAsia="Times New Roman" w:hAnsi="Arial" w:cs="Arial"/>
          <w:sz w:val="24"/>
          <w:szCs w:val="24"/>
          <w:lang w:eastAsia="es-ES"/>
        </w:rPr>
        <w:t>, sugiriendo que el embrión se desarrollaba progresivamente a partir de materia indiferenciada, mientras que Hipócrates defendía la </w:t>
      </w:r>
      <w:proofErr w:type="spellStart"/>
      <w:r w:rsidRPr="00190DDA">
        <w:rPr>
          <w:rFonts w:ascii="Arial" w:eastAsia="Times New Roman" w:hAnsi="Arial" w:cs="Arial"/>
          <w:i/>
          <w:iCs/>
          <w:sz w:val="24"/>
          <w:szCs w:val="24"/>
          <w:lang w:eastAsia="es-ES"/>
        </w:rPr>
        <w:t>pangénesis</w:t>
      </w:r>
      <w:proofErr w:type="spellEnd"/>
      <w:r w:rsidRPr="00190DDA">
        <w:rPr>
          <w:rFonts w:ascii="Arial" w:eastAsia="Times New Roman" w:hAnsi="Arial" w:cs="Arial"/>
          <w:sz w:val="24"/>
          <w:szCs w:val="24"/>
          <w:lang w:eastAsia="es-ES"/>
        </w:rPr>
        <w:t>, donde cada órgano generaba semillas que convergían en el semen</w:t>
      </w:r>
      <w:r w:rsidR="00EE0FF6" w:rsidRPr="00190DDA">
        <w:rPr>
          <w:rFonts w:ascii="Arial" w:eastAsia="Times New Roman" w:hAnsi="Arial" w:cs="Arial"/>
          <w:sz w:val="24"/>
          <w:szCs w:val="24"/>
          <w:lang w:eastAsia="es-ES"/>
        </w:rPr>
        <w:t>.</w:t>
      </w:r>
      <w:r w:rsidRPr="00190DDA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r w:rsidRPr="00142694">
        <w:rPr>
          <w:rFonts w:ascii="Arial" w:eastAsia="Times New Roman" w:hAnsi="Arial" w:cs="Arial"/>
          <w:sz w:val="24"/>
          <w:szCs w:val="24"/>
          <w:vertAlign w:val="superscript"/>
          <w:lang w:eastAsia="es-ES"/>
        </w:rPr>
        <w:t>(</w:t>
      </w:r>
      <w:r w:rsidR="00EE0FF6" w:rsidRPr="00142694">
        <w:rPr>
          <w:rFonts w:ascii="Arial" w:eastAsia="Times New Roman" w:hAnsi="Arial" w:cs="Arial"/>
          <w:sz w:val="24"/>
          <w:szCs w:val="24"/>
          <w:vertAlign w:val="superscript"/>
          <w:lang w:eastAsia="es-ES"/>
        </w:rPr>
        <w:t>5</w:t>
      </w:r>
      <w:r w:rsidRPr="00142694">
        <w:rPr>
          <w:rFonts w:ascii="Arial" w:eastAsia="Times New Roman" w:hAnsi="Arial" w:cs="Arial"/>
          <w:sz w:val="24"/>
          <w:szCs w:val="24"/>
          <w:vertAlign w:val="superscript"/>
          <w:lang w:eastAsia="es-ES"/>
        </w:rPr>
        <w:t>)</w:t>
      </w:r>
      <w:r w:rsidRPr="00190DDA">
        <w:rPr>
          <w:rFonts w:ascii="Arial" w:eastAsia="Times New Roman" w:hAnsi="Arial" w:cs="Arial"/>
          <w:sz w:val="24"/>
          <w:szCs w:val="24"/>
          <w:lang w:eastAsia="es-ES"/>
        </w:rPr>
        <w:t xml:space="preserve"> Estas especulaciones coexistieron con creencias como la </w:t>
      </w:r>
      <w:r w:rsidRPr="00190DDA">
        <w:rPr>
          <w:rFonts w:ascii="Arial" w:eastAsia="Times New Roman" w:hAnsi="Arial" w:cs="Arial"/>
          <w:i/>
          <w:iCs/>
          <w:sz w:val="24"/>
          <w:szCs w:val="24"/>
          <w:lang w:eastAsia="es-ES"/>
        </w:rPr>
        <w:t>generación espontánea</w:t>
      </w:r>
      <w:r w:rsidRPr="00190DDA">
        <w:rPr>
          <w:rFonts w:ascii="Arial" w:eastAsia="Times New Roman" w:hAnsi="Arial" w:cs="Arial"/>
          <w:sz w:val="24"/>
          <w:szCs w:val="24"/>
          <w:lang w:eastAsia="es-ES"/>
        </w:rPr>
        <w:t> hasta el Renacimiento, cuando anatomistas como Leonardo da Vinci realizaron los primeros dibujos detallados del útero y el feto, aunque aún bajo limitaciones técnicas y religiosas que impedían disecciones humanas</w:t>
      </w:r>
      <w:r w:rsidR="00EE0FF6" w:rsidRPr="00190DDA">
        <w:rPr>
          <w:rFonts w:ascii="Arial" w:eastAsia="Times New Roman" w:hAnsi="Arial" w:cs="Arial"/>
          <w:sz w:val="24"/>
          <w:szCs w:val="24"/>
          <w:lang w:eastAsia="es-ES"/>
        </w:rPr>
        <w:t>.</w:t>
      </w:r>
      <w:r w:rsidRPr="00190DDA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r w:rsidRPr="00142694">
        <w:rPr>
          <w:rFonts w:ascii="Arial" w:eastAsia="Times New Roman" w:hAnsi="Arial" w:cs="Arial"/>
          <w:sz w:val="24"/>
          <w:szCs w:val="24"/>
          <w:vertAlign w:val="superscript"/>
          <w:lang w:eastAsia="es-ES"/>
        </w:rPr>
        <w:t>(</w:t>
      </w:r>
      <w:r w:rsidR="00EE0FF6" w:rsidRPr="00142694">
        <w:rPr>
          <w:rFonts w:ascii="Arial" w:eastAsia="Times New Roman" w:hAnsi="Arial" w:cs="Arial"/>
          <w:sz w:val="24"/>
          <w:szCs w:val="24"/>
          <w:vertAlign w:val="superscript"/>
          <w:lang w:eastAsia="es-ES"/>
        </w:rPr>
        <w:t>6</w:t>
      </w:r>
      <w:r w:rsidRPr="00142694">
        <w:rPr>
          <w:rFonts w:ascii="Arial" w:eastAsia="Times New Roman" w:hAnsi="Arial" w:cs="Arial"/>
          <w:sz w:val="24"/>
          <w:szCs w:val="24"/>
          <w:vertAlign w:val="superscript"/>
          <w:lang w:eastAsia="es-ES"/>
        </w:rPr>
        <w:t>)</w:t>
      </w:r>
      <w:r w:rsidRPr="00190DDA">
        <w:rPr>
          <w:rFonts w:ascii="Arial" w:eastAsia="Times New Roman" w:hAnsi="Arial" w:cs="Arial"/>
          <w:sz w:val="24"/>
          <w:szCs w:val="24"/>
          <w:lang w:eastAsia="es-ES"/>
        </w:rPr>
        <w:t xml:space="preserve"> La Iglesia medieval, por su parte, interpretó la reproducción bajo un marco teológico, considerando el alma como el principio vital insertado por Dios en el momento de la concepción</w:t>
      </w:r>
      <w:r w:rsidR="00EE0FF6" w:rsidRPr="00190DDA">
        <w:rPr>
          <w:rFonts w:ascii="Arial" w:eastAsia="Times New Roman" w:hAnsi="Arial" w:cs="Arial"/>
          <w:sz w:val="24"/>
          <w:szCs w:val="24"/>
          <w:lang w:eastAsia="es-ES"/>
        </w:rPr>
        <w:t>.</w:t>
      </w:r>
      <w:r w:rsidRPr="00190DDA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r w:rsidRPr="00142694">
        <w:rPr>
          <w:rFonts w:ascii="Arial" w:eastAsia="Times New Roman" w:hAnsi="Arial" w:cs="Arial"/>
          <w:sz w:val="24"/>
          <w:szCs w:val="24"/>
          <w:vertAlign w:val="superscript"/>
          <w:lang w:eastAsia="es-ES"/>
        </w:rPr>
        <w:t>(</w:t>
      </w:r>
      <w:r w:rsidR="00EE0FF6" w:rsidRPr="00142694">
        <w:rPr>
          <w:rFonts w:ascii="Arial" w:eastAsia="Times New Roman" w:hAnsi="Arial" w:cs="Arial"/>
          <w:sz w:val="24"/>
          <w:szCs w:val="24"/>
          <w:vertAlign w:val="superscript"/>
          <w:lang w:eastAsia="es-ES"/>
        </w:rPr>
        <w:t>7</w:t>
      </w:r>
      <w:r w:rsidRPr="00142694">
        <w:rPr>
          <w:rFonts w:ascii="Arial" w:eastAsia="Times New Roman" w:hAnsi="Arial" w:cs="Arial"/>
          <w:sz w:val="24"/>
          <w:szCs w:val="24"/>
          <w:vertAlign w:val="superscript"/>
          <w:lang w:eastAsia="es-ES"/>
        </w:rPr>
        <w:t>)</w:t>
      </w:r>
    </w:p>
    <w:p w:rsidR="00224786" w:rsidRPr="00190DDA" w:rsidRDefault="00224786" w:rsidP="00190DDA">
      <w:pPr>
        <w:spacing w:before="240" w:after="0" w:line="360" w:lineRule="auto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190DDA">
        <w:rPr>
          <w:rFonts w:ascii="Arial" w:eastAsia="Times New Roman" w:hAnsi="Arial" w:cs="Arial"/>
          <w:sz w:val="24"/>
          <w:szCs w:val="24"/>
          <w:lang w:eastAsia="es-ES"/>
        </w:rPr>
        <w:t>Los siglos XVII y XVIII marcaron un punto de inflexión con el método experimental. William Harvey, en </w:t>
      </w:r>
      <w:proofErr w:type="spellStart"/>
      <w:r w:rsidRPr="00190DDA">
        <w:rPr>
          <w:rFonts w:ascii="Arial" w:eastAsia="Times New Roman" w:hAnsi="Arial" w:cs="Arial"/>
          <w:i/>
          <w:iCs/>
          <w:sz w:val="24"/>
          <w:szCs w:val="24"/>
          <w:lang w:eastAsia="es-ES"/>
        </w:rPr>
        <w:t>Exercitationes</w:t>
      </w:r>
      <w:proofErr w:type="spellEnd"/>
      <w:r w:rsidRPr="00190DDA">
        <w:rPr>
          <w:rFonts w:ascii="Arial" w:eastAsia="Times New Roman" w:hAnsi="Arial" w:cs="Arial"/>
          <w:i/>
          <w:iCs/>
          <w:sz w:val="24"/>
          <w:szCs w:val="24"/>
          <w:lang w:eastAsia="es-ES"/>
        </w:rPr>
        <w:t xml:space="preserve"> de </w:t>
      </w:r>
      <w:proofErr w:type="spellStart"/>
      <w:r w:rsidRPr="00190DDA">
        <w:rPr>
          <w:rFonts w:ascii="Arial" w:eastAsia="Times New Roman" w:hAnsi="Arial" w:cs="Arial"/>
          <w:i/>
          <w:iCs/>
          <w:sz w:val="24"/>
          <w:szCs w:val="24"/>
          <w:lang w:eastAsia="es-ES"/>
        </w:rPr>
        <w:t>Generatione</w:t>
      </w:r>
      <w:proofErr w:type="spellEnd"/>
      <w:r w:rsidRPr="00190DDA">
        <w:rPr>
          <w:rFonts w:ascii="Arial" w:eastAsia="Times New Roman" w:hAnsi="Arial" w:cs="Arial"/>
          <w:i/>
          <w:iCs/>
          <w:sz w:val="24"/>
          <w:szCs w:val="24"/>
          <w:lang w:eastAsia="es-ES"/>
        </w:rPr>
        <w:t xml:space="preserve"> </w:t>
      </w:r>
      <w:proofErr w:type="spellStart"/>
      <w:r w:rsidRPr="00190DDA">
        <w:rPr>
          <w:rFonts w:ascii="Arial" w:eastAsia="Times New Roman" w:hAnsi="Arial" w:cs="Arial"/>
          <w:i/>
          <w:iCs/>
          <w:sz w:val="24"/>
          <w:szCs w:val="24"/>
          <w:lang w:eastAsia="es-ES"/>
        </w:rPr>
        <w:t>Animalium</w:t>
      </w:r>
      <w:proofErr w:type="spellEnd"/>
      <w:r w:rsidRPr="00190DDA">
        <w:rPr>
          <w:rFonts w:ascii="Arial" w:eastAsia="Times New Roman" w:hAnsi="Arial" w:cs="Arial"/>
          <w:sz w:val="24"/>
          <w:szCs w:val="24"/>
          <w:lang w:eastAsia="es-ES"/>
        </w:rPr>
        <w:t> (1651), refutó la generación espontánea al demostrar que todo ser vivo proviene de un huevo (</w:t>
      </w:r>
      <w:r w:rsidRPr="00190DDA">
        <w:rPr>
          <w:rFonts w:ascii="Arial" w:eastAsia="Times New Roman" w:hAnsi="Arial" w:cs="Arial"/>
          <w:i/>
          <w:iCs/>
          <w:sz w:val="24"/>
          <w:szCs w:val="24"/>
          <w:lang w:eastAsia="es-ES"/>
        </w:rPr>
        <w:t xml:space="preserve">"ex ovo </w:t>
      </w:r>
      <w:proofErr w:type="spellStart"/>
      <w:r w:rsidRPr="00190DDA">
        <w:rPr>
          <w:rFonts w:ascii="Arial" w:eastAsia="Times New Roman" w:hAnsi="Arial" w:cs="Arial"/>
          <w:i/>
          <w:iCs/>
          <w:sz w:val="24"/>
          <w:szCs w:val="24"/>
          <w:lang w:eastAsia="es-ES"/>
        </w:rPr>
        <w:t>omnia</w:t>
      </w:r>
      <w:proofErr w:type="spellEnd"/>
      <w:r w:rsidRPr="00190DDA">
        <w:rPr>
          <w:rFonts w:ascii="Arial" w:eastAsia="Times New Roman" w:hAnsi="Arial" w:cs="Arial"/>
          <w:i/>
          <w:iCs/>
          <w:sz w:val="24"/>
          <w:szCs w:val="24"/>
          <w:lang w:eastAsia="es-ES"/>
        </w:rPr>
        <w:t>"</w:t>
      </w:r>
      <w:r w:rsidRPr="00190DDA">
        <w:rPr>
          <w:rFonts w:ascii="Arial" w:eastAsia="Times New Roman" w:hAnsi="Arial" w:cs="Arial"/>
          <w:sz w:val="24"/>
          <w:szCs w:val="24"/>
          <w:lang w:eastAsia="es-ES"/>
        </w:rPr>
        <w:t>), aunque erróneamente aplicó esto a mamíferos sin identificar óvulos humanos</w:t>
      </w:r>
      <w:r w:rsidR="00EE0FF6" w:rsidRPr="00190DDA">
        <w:rPr>
          <w:rFonts w:ascii="Arial" w:eastAsia="Times New Roman" w:hAnsi="Arial" w:cs="Arial"/>
          <w:sz w:val="24"/>
          <w:szCs w:val="24"/>
          <w:lang w:eastAsia="es-ES"/>
        </w:rPr>
        <w:t>.</w:t>
      </w:r>
      <w:r w:rsidRPr="00190DDA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r w:rsidRPr="00142694">
        <w:rPr>
          <w:rFonts w:ascii="Arial" w:eastAsia="Times New Roman" w:hAnsi="Arial" w:cs="Arial"/>
          <w:sz w:val="24"/>
          <w:szCs w:val="24"/>
          <w:vertAlign w:val="superscript"/>
          <w:lang w:eastAsia="es-ES"/>
        </w:rPr>
        <w:t>(</w:t>
      </w:r>
      <w:r w:rsidR="00EE0FF6" w:rsidRPr="00142694">
        <w:rPr>
          <w:rFonts w:ascii="Arial" w:eastAsia="Times New Roman" w:hAnsi="Arial" w:cs="Arial"/>
          <w:sz w:val="24"/>
          <w:szCs w:val="24"/>
          <w:vertAlign w:val="superscript"/>
          <w:lang w:eastAsia="es-ES"/>
        </w:rPr>
        <w:t>8</w:t>
      </w:r>
      <w:r w:rsidRPr="00142694">
        <w:rPr>
          <w:rFonts w:ascii="Arial" w:eastAsia="Times New Roman" w:hAnsi="Arial" w:cs="Arial"/>
          <w:sz w:val="24"/>
          <w:szCs w:val="24"/>
          <w:vertAlign w:val="superscript"/>
          <w:lang w:eastAsia="es-ES"/>
        </w:rPr>
        <w:t>)</w:t>
      </w:r>
      <w:r w:rsidRPr="00190DDA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proofErr w:type="spellStart"/>
      <w:r w:rsidRPr="00190DDA">
        <w:rPr>
          <w:rFonts w:ascii="Arial" w:eastAsia="Times New Roman" w:hAnsi="Arial" w:cs="Arial"/>
          <w:sz w:val="24"/>
          <w:szCs w:val="24"/>
          <w:lang w:eastAsia="es-ES"/>
        </w:rPr>
        <w:t>Antonie</w:t>
      </w:r>
      <w:proofErr w:type="spellEnd"/>
      <w:r w:rsidRPr="00190DDA">
        <w:rPr>
          <w:rFonts w:ascii="Arial" w:eastAsia="Times New Roman" w:hAnsi="Arial" w:cs="Arial"/>
          <w:sz w:val="24"/>
          <w:szCs w:val="24"/>
          <w:lang w:eastAsia="es-ES"/>
        </w:rPr>
        <w:t xml:space="preserve"> van Leeuwenhoek, usando microscopios primitivos, observó espermatozoides en 1677, llamándolos </w:t>
      </w:r>
      <w:r w:rsidRPr="00190DDA">
        <w:rPr>
          <w:rFonts w:ascii="Arial" w:eastAsia="Times New Roman" w:hAnsi="Arial" w:cs="Arial"/>
          <w:i/>
          <w:iCs/>
          <w:sz w:val="24"/>
          <w:szCs w:val="24"/>
          <w:lang w:eastAsia="es-ES"/>
        </w:rPr>
        <w:t>"animálculos"</w:t>
      </w:r>
      <w:r w:rsidRPr="00190DDA">
        <w:rPr>
          <w:rFonts w:ascii="Arial" w:eastAsia="Times New Roman" w:hAnsi="Arial" w:cs="Arial"/>
          <w:sz w:val="24"/>
          <w:szCs w:val="24"/>
          <w:lang w:eastAsia="es-ES"/>
        </w:rPr>
        <w:t>, e inició la controversia entre </w:t>
      </w:r>
      <w:proofErr w:type="spellStart"/>
      <w:r w:rsidRPr="00190DDA">
        <w:rPr>
          <w:rFonts w:ascii="Arial" w:eastAsia="Times New Roman" w:hAnsi="Arial" w:cs="Arial"/>
          <w:i/>
          <w:iCs/>
          <w:sz w:val="24"/>
          <w:szCs w:val="24"/>
          <w:lang w:eastAsia="es-ES"/>
        </w:rPr>
        <w:t>ovistas</w:t>
      </w:r>
      <w:proofErr w:type="spellEnd"/>
      <w:r w:rsidRPr="00190DDA">
        <w:rPr>
          <w:rFonts w:ascii="Arial" w:eastAsia="Times New Roman" w:hAnsi="Arial" w:cs="Arial"/>
          <w:sz w:val="24"/>
          <w:szCs w:val="24"/>
          <w:lang w:eastAsia="es-ES"/>
        </w:rPr>
        <w:t> (que priorizaban el óvulo) y </w:t>
      </w:r>
      <w:proofErr w:type="spellStart"/>
      <w:r w:rsidRPr="00190DDA">
        <w:rPr>
          <w:rFonts w:ascii="Arial" w:eastAsia="Times New Roman" w:hAnsi="Arial" w:cs="Arial"/>
          <w:i/>
          <w:iCs/>
          <w:sz w:val="24"/>
          <w:szCs w:val="24"/>
          <w:lang w:eastAsia="es-ES"/>
        </w:rPr>
        <w:t>espermistas</w:t>
      </w:r>
      <w:proofErr w:type="spellEnd"/>
      <w:r w:rsidRPr="00190DDA">
        <w:rPr>
          <w:rFonts w:ascii="Arial" w:eastAsia="Times New Roman" w:hAnsi="Arial" w:cs="Arial"/>
          <w:sz w:val="24"/>
          <w:szCs w:val="24"/>
          <w:lang w:eastAsia="es-ES"/>
        </w:rPr>
        <w:t> (que veían el espermatozoide como contenedor del embrión)</w:t>
      </w:r>
      <w:r w:rsidR="00EE0FF6" w:rsidRPr="00190DDA">
        <w:rPr>
          <w:rFonts w:ascii="Arial" w:eastAsia="Times New Roman" w:hAnsi="Arial" w:cs="Arial"/>
          <w:sz w:val="24"/>
          <w:szCs w:val="24"/>
          <w:lang w:eastAsia="es-ES"/>
        </w:rPr>
        <w:t>.</w:t>
      </w:r>
      <w:r w:rsidRPr="00190DDA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r w:rsidRPr="00142694">
        <w:rPr>
          <w:rFonts w:ascii="Arial" w:eastAsia="Times New Roman" w:hAnsi="Arial" w:cs="Arial"/>
          <w:sz w:val="24"/>
          <w:szCs w:val="24"/>
          <w:vertAlign w:val="superscript"/>
          <w:lang w:eastAsia="es-ES"/>
        </w:rPr>
        <w:t>(</w:t>
      </w:r>
      <w:r w:rsidR="00EE0FF6" w:rsidRPr="00142694">
        <w:rPr>
          <w:rFonts w:ascii="Arial" w:eastAsia="Times New Roman" w:hAnsi="Arial" w:cs="Arial"/>
          <w:sz w:val="24"/>
          <w:szCs w:val="24"/>
          <w:vertAlign w:val="superscript"/>
          <w:lang w:eastAsia="es-ES"/>
        </w:rPr>
        <w:t>9</w:t>
      </w:r>
      <w:r w:rsidRPr="00142694">
        <w:rPr>
          <w:rFonts w:ascii="Arial" w:eastAsia="Times New Roman" w:hAnsi="Arial" w:cs="Arial"/>
          <w:sz w:val="24"/>
          <w:szCs w:val="24"/>
          <w:vertAlign w:val="superscript"/>
          <w:lang w:eastAsia="es-ES"/>
        </w:rPr>
        <w:t>)</w:t>
      </w:r>
      <w:r w:rsidRPr="00190DDA">
        <w:rPr>
          <w:rFonts w:ascii="Arial" w:eastAsia="Times New Roman" w:hAnsi="Arial" w:cs="Arial"/>
          <w:sz w:val="24"/>
          <w:szCs w:val="24"/>
          <w:lang w:eastAsia="es-ES"/>
        </w:rPr>
        <w:t xml:space="preserve"> La teoría de la </w:t>
      </w:r>
      <w:r w:rsidRPr="00190DDA">
        <w:rPr>
          <w:rFonts w:ascii="Arial" w:eastAsia="Times New Roman" w:hAnsi="Arial" w:cs="Arial"/>
          <w:i/>
          <w:iCs/>
          <w:sz w:val="24"/>
          <w:szCs w:val="24"/>
          <w:lang w:eastAsia="es-ES"/>
        </w:rPr>
        <w:t>preformación</w:t>
      </w:r>
      <w:r w:rsidRPr="00190DDA">
        <w:rPr>
          <w:rFonts w:ascii="Arial" w:eastAsia="Times New Roman" w:hAnsi="Arial" w:cs="Arial"/>
          <w:sz w:val="24"/>
          <w:szCs w:val="24"/>
          <w:lang w:eastAsia="es-ES"/>
        </w:rPr>
        <w:t xml:space="preserve"> —que sostenía que el embrión existía completo en miniatura dentro del gameto— dominó hasta que </w:t>
      </w:r>
      <w:proofErr w:type="spellStart"/>
      <w:r w:rsidRPr="00190DDA">
        <w:rPr>
          <w:rFonts w:ascii="Arial" w:eastAsia="Times New Roman" w:hAnsi="Arial" w:cs="Arial"/>
          <w:sz w:val="24"/>
          <w:szCs w:val="24"/>
          <w:lang w:eastAsia="es-ES"/>
        </w:rPr>
        <w:t>Caspar</w:t>
      </w:r>
      <w:proofErr w:type="spellEnd"/>
      <w:r w:rsidRPr="00190DDA">
        <w:rPr>
          <w:rFonts w:ascii="Arial" w:eastAsia="Times New Roman" w:hAnsi="Arial" w:cs="Arial"/>
          <w:sz w:val="24"/>
          <w:szCs w:val="24"/>
          <w:lang w:eastAsia="es-ES"/>
        </w:rPr>
        <w:t xml:space="preserve"> Friedrich Wolff (1768) demostró la formación de órganos a partir de capas indiferenciadas, sentando las bases de la embriología experimental</w:t>
      </w:r>
      <w:r w:rsidR="00EE0FF6" w:rsidRPr="00190DDA">
        <w:rPr>
          <w:rFonts w:ascii="Arial" w:eastAsia="Times New Roman" w:hAnsi="Arial" w:cs="Arial"/>
          <w:sz w:val="24"/>
          <w:szCs w:val="24"/>
          <w:lang w:eastAsia="es-ES"/>
        </w:rPr>
        <w:t>.</w:t>
      </w:r>
      <w:r w:rsidRPr="00190DDA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r w:rsidRPr="00142694">
        <w:rPr>
          <w:rFonts w:ascii="Arial" w:eastAsia="Times New Roman" w:hAnsi="Arial" w:cs="Arial"/>
          <w:sz w:val="24"/>
          <w:szCs w:val="24"/>
          <w:vertAlign w:val="superscript"/>
          <w:lang w:eastAsia="es-ES"/>
        </w:rPr>
        <w:t>(</w:t>
      </w:r>
      <w:r w:rsidR="00EE0FF6" w:rsidRPr="00142694">
        <w:rPr>
          <w:rFonts w:ascii="Arial" w:eastAsia="Times New Roman" w:hAnsi="Arial" w:cs="Arial"/>
          <w:sz w:val="24"/>
          <w:szCs w:val="24"/>
          <w:vertAlign w:val="superscript"/>
          <w:lang w:eastAsia="es-ES"/>
        </w:rPr>
        <w:t>10</w:t>
      </w:r>
      <w:r w:rsidRPr="00142694">
        <w:rPr>
          <w:rFonts w:ascii="Arial" w:eastAsia="Times New Roman" w:hAnsi="Arial" w:cs="Arial"/>
          <w:sz w:val="24"/>
          <w:szCs w:val="24"/>
          <w:vertAlign w:val="superscript"/>
          <w:lang w:eastAsia="es-ES"/>
        </w:rPr>
        <w:t>)</w:t>
      </w:r>
    </w:p>
    <w:p w:rsidR="00224786" w:rsidRPr="00142694" w:rsidRDefault="00224786" w:rsidP="00190DDA">
      <w:pPr>
        <w:spacing w:before="240" w:after="0" w:line="360" w:lineRule="auto"/>
        <w:jc w:val="both"/>
        <w:rPr>
          <w:rFonts w:ascii="Arial" w:eastAsia="Times New Roman" w:hAnsi="Arial" w:cs="Arial"/>
          <w:sz w:val="24"/>
          <w:szCs w:val="24"/>
          <w:vertAlign w:val="superscript"/>
          <w:lang w:eastAsia="es-ES"/>
        </w:rPr>
      </w:pPr>
      <w:r w:rsidRPr="00190DDA">
        <w:rPr>
          <w:rFonts w:ascii="Arial" w:eastAsia="Times New Roman" w:hAnsi="Arial" w:cs="Arial"/>
          <w:sz w:val="24"/>
          <w:szCs w:val="24"/>
          <w:lang w:eastAsia="es-ES"/>
        </w:rPr>
        <w:t>El siglo XX transformó la reproducción humana con hitos como la caracterización de hormonas sexuales (</w:t>
      </w:r>
      <w:proofErr w:type="spellStart"/>
      <w:r w:rsidRPr="00190DDA">
        <w:rPr>
          <w:rFonts w:ascii="Arial" w:eastAsia="Times New Roman" w:hAnsi="Arial" w:cs="Arial"/>
          <w:sz w:val="24"/>
          <w:szCs w:val="24"/>
          <w:lang w:eastAsia="es-ES"/>
        </w:rPr>
        <w:t>estrógeneos</w:t>
      </w:r>
      <w:proofErr w:type="spellEnd"/>
      <w:r w:rsidRPr="00190DDA">
        <w:rPr>
          <w:rFonts w:ascii="Arial" w:eastAsia="Times New Roman" w:hAnsi="Arial" w:cs="Arial"/>
          <w:sz w:val="24"/>
          <w:szCs w:val="24"/>
          <w:lang w:eastAsia="es-ES"/>
        </w:rPr>
        <w:t xml:space="preserve"> y progesterona en 1929), el descubrimiento de la estructura del ADN (1953), y el primer bebé concebido mediante </w:t>
      </w:r>
      <w:r w:rsidRPr="00190DDA">
        <w:rPr>
          <w:rFonts w:ascii="Arial" w:eastAsia="Times New Roman" w:hAnsi="Arial" w:cs="Arial"/>
          <w:i/>
          <w:iCs/>
          <w:sz w:val="24"/>
          <w:szCs w:val="24"/>
          <w:lang w:eastAsia="es-ES"/>
        </w:rPr>
        <w:t>fertilización in vitro</w:t>
      </w:r>
      <w:r w:rsidRPr="00190DDA">
        <w:rPr>
          <w:rFonts w:ascii="Arial" w:eastAsia="Times New Roman" w:hAnsi="Arial" w:cs="Arial"/>
          <w:sz w:val="24"/>
          <w:szCs w:val="24"/>
          <w:lang w:eastAsia="es-ES"/>
        </w:rPr>
        <w:t> (</w:t>
      </w:r>
      <w:proofErr w:type="spellStart"/>
      <w:r w:rsidRPr="00190DDA">
        <w:rPr>
          <w:rFonts w:ascii="Arial" w:eastAsia="Times New Roman" w:hAnsi="Arial" w:cs="Arial"/>
          <w:sz w:val="24"/>
          <w:szCs w:val="24"/>
          <w:lang w:eastAsia="es-ES"/>
        </w:rPr>
        <w:t>Louise</w:t>
      </w:r>
      <w:proofErr w:type="spellEnd"/>
      <w:r w:rsidRPr="00190DDA">
        <w:rPr>
          <w:rFonts w:ascii="Arial" w:eastAsia="Times New Roman" w:hAnsi="Arial" w:cs="Arial"/>
          <w:sz w:val="24"/>
          <w:szCs w:val="24"/>
          <w:lang w:eastAsia="es-ES"/>
        </w:rPr>
        <w:t xml:space="preserve"> Brown, 1978), impulsado por el trabajo de Robert Edwards y Patrick </w:t>
      </w:r>
      <w:proofErr w:type="spellStart"/>
      <w:r w:rsidRPr="00190DDA">
        <w:rPr>
          <w:rFonts w:ascii="Arial" w:eastAsia="Times New Roman" w:hAnsi="Arial" w:cs="Arial"/>
          <w:sz w:val="24"/>
          <w:szCs w:val="24"/>
          <w:lang w:eastAsia="es-ES"/>
        </w:rPr>
        <w:lastRenderedPageBreak/>
        <w:t>Steptoe</w:t>
      </w:r>
      <w:proofErr w:type="spellEnd"/>
      <w:proofErr w:type="gramStart"/>
      <w:r w:rsidR="00EE0FF6" w:rsidRPr="00190DDA">
        <w:rPr>
          <w:rFonts w:ascii="Arial" w:eastAsia="Times New Roman" w:hAnsi="Arial" w:cs="Arial"/>
          <w:sz w:val="24"/>
          <w:szCs w:val="24"/>
          <w:lang w:eastAsia="es-ES"/>
        </w:rPr>
        <w:t>.</w:t>
      </w:r>
      <w:r w:rsidRPr="00142694">
        <w:rPr>
          <w:rFonts w:ascii="Arial" w:eastAsia="Times New Roman" w:hAnsi="Arial" w:cs="Arial"/>
          <w:sz w:val="24"/>
          <w:szCs w:val="24"/>
          <w:vertAlign w:val="superscript"/>
          <w:lang w:eastAsia="es-ES"/>
        </w:rPr>
        <w:t>(</w:t>
      </w:r>
      <w:proofErr w:type="gramEnd"/>
      <w:r w:rsidRPr="00142694">
        <w:rPr>
          <w:rFonts w:ascii="Arial" w:eastAsia="Times New Roman" w:hAnsi="Arial" w:cs="Arial"/>
          <w:sz w:val="24"/>
          <w:szCs w:val="24"/>
          <w:vertAlign w:val="superscript"/>
          <w:lang w:eastAsia="es-ES"/>
        </w:rPr>
        <w:t>11)</w:t>
      </w:r>
      <w:r w:rsidRPr="00190DDA">
        <w:rPr>
          <w:rFonts w:ascii="Arial" w:eastAsia="Times New Roman" w:hAnsi="Arial" w:cs="Arial"/>
          <w:sz w:val="24"/>
          <w:szCs w:val="24"/>
          <w:lang w:eastAsia="es-ES"/>
        </w:rPr>
        <w:t xml:space="preserve"> Esto generó debates éticos sobre manipulación genética, </w:t>
      </w:r>
      <w:proofErr w:type="spellStart"/>
      <w:r w:rsidRPr="00190DDA">
        <w:rPr>
          <w:rFonts w:ascii="Arial" w:eastAsia="Times New Roman" w:hAnsi="Arial" w:cs="Arial"/>
          <w:sz w:val="24"/>
          <w:szCs w:val="24"/>
          <w:lang w:eastAsia="es-ES"/>
        </w:rPr>
        <w:t>criopreservación</w:t>
      </w:r>
      <w:proofErr w:type="spellEnd"/>
      <w:r w:rsidRPr="00190DDA">
        <w:rPr>
          <w:rFonts w:ascii="Arial" w:eastAsia="Times New Roman" w:hAnsi="Arial" w:cs="Arial"/>
          <w:sz w:val="24"/>
          <w:szCs w:val="24"/>
          <w:lang w:eastAsia="es-ES"/>
        </w:rPr>
        <w:t xml:space="preserve"> de embriones y maternidad subrogada. Avances como la secuenciación del genoma humano (2003) y técnicas de edición génica (CRISPR-Cas9) plantearon posibilidades de terapia germinal, pero también dilemas sobre eugenesia</w:t>
      </w:r>
      <w:r w:rsidR="00EE0FF6" w:rsidRPr="00190DDA">
        <w:rPr>
          <w:rFonts w:ascii="Arial" w:eastAsia="Times New Roman" w:hAnsi="Arial" w:cs="Arial"/>
          <w:sz w:val="24"/>
          <w:szCs w:val="24"/>
          <w:lang w:eastAsia="es-ES"/>
        </w:rPr>
        <w:t>.</w:t>
      </w:r>
      <w:r w:rsidRPr="00190DDA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r w:rsidRPr="00142694">
        <w:rPr>
          <w:rFonts w:ascii="Arial" w:eastAsia="Times New Roman" w:hAnsi="Arial" w:cs="Arial"/>
          <w:sz w:val="24"/>
          <w:szCs w:val="24"/>
          <w:vertAlign w:val="superscript"/>
          <w:lang w:eastAsia="es-ES"/>
        </w:rPr>
        <w:t>(</w:t>
      </w:r>
      <w:r w:rsidR="00EE0FF6" w:rsidRPr="00142694">
        <w:rPr>
          <w:rFonts w:ascii="Arial" w:eastAsia="Times New Roman" w:hAnsi="Arial" w:cs="Arial"/>
          <w:sz w:val="24"/>
          <w:szCs w:val="24"/>
          <w:vertAlign w:val="superscript"/>
          <w:lang w:eastAsia="es-ES"/>
        </w:rPr>
        <w:t>12</w:t>
      </w:r>
      <w:r w:rsidRPr="00142694">
        <w:rPr>
          <w:rFonts w:ascii="Arial" w:eastAsia="Times New Roman" w:hAnsi="Arial" w:cs="Arial"/>
          <w:sz w:val="24"/>
          <w:szCs w:val="24"/>
          <w:vertAlign w:val="superscript"/>
          <w:lang w:eastAsia="es-ES"/>
        </w:rPr>
        <w:t>)</w:t>
      </w:r>
      <w:r w:rsidRPr="00190DDA">
        <w:rPr>
          <w:rFonts w:ascii="Arial" w:eastAsia="Times New Roman" w:hAnsi="Arial" w:cs="Arial"/>
          <w:sz w:val="24"/>
          <w:szCs w:val="24"/>
          <w:lang w:eastAsia="es-ES"/>
        </w:rPr>
        <w:t xml:space="preserve"> Hoy, la reproducción asistida convive con desafíos globales como el descenso de la fertilidad (1.3 hijos/mujer en Europa en 2023) y la </w:t>
      </w:r>
      <w:proofErr w:type="spellStart"/>
      <w:r w:rsidRPr="00190DDA">
        <w:rPr>
          <w:rFonts w:ascii="Arial" w:eastAsia="Times New Roman" w:hAnsi="Arial" w:cs="Arial"/>
          <w:sz w:val="24"/>
          <w:szCs w:val="24"/>
          <w:lang w:eastAsia="es-ES"/>
        </w:rPr>
        <w:t>criopreservación</w:t>
      </w:r>
      <w:proofErr w:type="spellEnd"/>
      <w:r w:rsidRPr="00190DDA">
        <w:rPr>
          <w:rFonts w:ascii="Arial" w:eastAsia="Times New Roman" w:hAnsi="Arial" w:cs="Arial"/>
          <w:sz w:val="24"/>
          <w:szCs w:val="24"/>
          <w:lang w:eastAsia="es-ES"/>
        </w:rPr>
        <w:t xml:space="preserve"> de óvulos por razones sociales, reflejando una intersección entre biología, tecnología y cambios culturales profundos</w:t>
      </w:r>
      <w:r w:rsidR="00EE0FF6" w:rsidRPr="00190DDA">
        <w:rPr>
          <w:rFonts w:ascii="Arial" w:eastAsia="Times New Roman" w:hAnsi="Arial" w:cs="Arial"/>
          <w:sz w:val="24"/>
          <w:szCs w:val="24"/>
          <w:lang w:eastAsia="es-ES"/>
        </w:rPr>
        <w:t>.</w:t>
      </w:r>
      <w:r w:rsidRPr="00190DDA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r w:rsidRPr="00142694">
        <w:rPr>
          <w:rFonts w:ascii="Arial" w:eastAsia="Times New Roman" w:hAnsi="Arial" w:cs="Arial"/>
          <w:sz w:val="24"/>
          <w:szCs w:val="24"/>
          <w:vertAlign w:val="superscript"/>
          <w:lang w:eastAsia="es-ES"/>
        </w:rPr>
        <w:t>(</w:t>
      </w:r>
      <w:r w:rsidR="00EE0FF6" w:rsidRPr="00142694">
        <w:rPr>
          <w:rFonts w:ascii="Arial" w:eastAsia="Times New Roman" w:hAnsi="Arial" w:cs="Arial"/>
          <w:sz w:val="24"/>
          <w:szCs w:val="24"/>
          <w:vertAlign w:val="superscript"/>
          <w:lang w:eastAsia="es-ES"/>
        </w:rPr>
        <w:t>13</w:t>
      </w:r>
      <w:r w:rsidRPr="00142694">
        <w:rPr>
          <w:rFonts w:ascii="Arial" w:eastAsia="Times New Roman" w:hAnsi="Arial" w:cs="Arial"/>
          <w:sz w:val="24"/>
          <w:szCs w:val="24"/>
          <w:vertAlign w:val="superscript"/>
          <w:lang w:eastAsia="es-ES"/>
        </w:rPr>
        <w:t>)</w:t>
      </w:r>
    </w:p>
    <w:p w:rsidR="00224786" w:rsidRPr="00190DDA" w:rsidRDefault="00224786" w:rsidP="00190DDA">
      <w:pPr>
        <w:spacing w:before="240" w:after="0" w:line="360" w:lineRule="auto"/>
        <w:jc w:val="both"/>
        <w:rPr>
          <w:rFonts w:ascii="Arial" w:hAnsi="Arial" w:cs="Arial"/>
          <w:sz w:val="24"/>
          <w:szCs w:val="24"/>
        </w:rPr>
      </w:pPr>
      <w:r w:rsidRPr="00190DDA">
        <w:rPr>
          <w:rFonts w:ascii="Arial" w:hAnsi="Arial" w:cs="Arial"/>
          <w:sz w:val="24"/>
          <w:szCs w:val="24"/>
        </w:rPr>
        <w:t xml:space="preserve">La embriología </w:t>
      </w:r>
      <w:r w:rsidR="000A56D2" w:rsidRPr="00190DDA">
        <w:rPr>
          <w:rFonts w:ascii="Arial" w:hAnsi="Arial" w:cs="Arial"/>
          <w:sz w:val="24"/>
          <w:szCs w:val="24"/>
        </w:rPr>
        <w:t xml:space="preserve">en la actualidad, </w:t>
      </w:r>
      <w:r w:rsidRPr="00190DDA">
        <w:rPr>
          <w:rFonts w:ascii="Arial" w:hAnsi="Arial" w:cs="Arial"/>
          <w:sz w:val="24"/>
          <w:szCs w:val="24"/>
        </w:rPr>
        <w:t xml:space="preserve">describe la progresión del óvulo fertilizado a través de etapas críticas: segmentación, </w:t>
      </w:r>
      <w:proofErr w:type="spellStart"/>
      <w:r w:rsidRPr="00190DDA">
        <w:rPr>
          <w:rFonts w:ascii="Arial" w:hAnsi="Arial" w:cs="Arial"/>
          <w:sz w:val="24"/>
          <w:szCs w:val="24"/>
        </w:rPr>
        <w:t>blastulación</w:t>
      </w:r>
      <w:proofErr w:type="spellEnd"/>
      <w:r w:rsidRPr="00190DDA">
        <w:rPr>
          <w:rFonts w:ascii="Arial" w:hAnsi="Arial" w:cs="Arial"/>
          <w:sz w:val="24"/>
          <w:szCs w:val="24"/>
        </w:rPr>
        <w:t xml:space="preserve">, gastrulación y organogénesis. En la fertilidad humana, el momento clave es la implantación del </w:t>
      </w:r>
      <w:proofErr w:type="spellStart"/>
      <w:r w:rsidRPr="00190DDA">
        <w:rPr>
          <w:rFonts w:ascii="Arial" w:hAnsi="Arial" w:cs="Arial"/>
          <w:sz w:val="24"/>
          <w:szCs w:val="24"/>
        </w:rPr>
        <w:t>blastocisto</w:t>
      </w:r>
      <w:proofErr w:type="spellEnd"/>
      <w:r w:rsidRPr="00190DDA">
        <w:rPr>
          <w:rFonts w:ascii="Arial" w:hAnsi="Arial" w:cs="Arial"/>
          <w:sz w:val="24"/>
          <w:szCs w:val="24"/>
        </w:rPr>
        <w:t xml:space="preserve"> en el endometrio materno, necesaria para el desarrollo placentario y el mantenimiento del embarazo</w:t>
      </w:r>
      <w:r w:rsidR="00EE0FF6" w:rsidRPr="00190DDA">
        <w:rPr>
          <w:rFonts w:ascii="Arial" w:hAnsi="Arial" w:cs="Arial"/>
          <w:sz w:val="24"/>
          <w:szCs w:val="24"/>
        </w:rPr>
        <w:t>.</w:t>
      </w:r>
      <w:r w:rsidRPr="00190DDA">
        <w:rPr>
          <w:rFonts w:ascii="Arial" w:hAnsi="Arial" w:cs="Arial"/>
          <w:sz w:val="24"/>
          <w:szCs w:val="24"/>
        </w:rPr>
        <w:t xml:space="preserve"> Cualquier alteración en esta fase puede llevar a fallo de implantación y pérdida gestacional.</w:t>
      </w:r>
      <w:r w:rsidR="00EE0FF6" w:rsidRPr="00190DDA">
        <w:rPr>
          <w:rFonts w:ascii="Arial" w:hAnsi="Arial" w:cs="Arial"/>
          <w:sz w:val="24"/>
          <w:szCs w:val="24"/>
        </w:rPr>
        <w:t xml:space="preserve"> </w:t>
      </w:r>
      <w:r w:rsidR="00EE0FF6" w:rsidRPr="00142694">
        <w:rPr>
          <w:rFonts w:ascii="Arial" w:hAnsi="Arial" w:cs="Arial"/>
          <w:sz w:val="24"/>
          <w:szCs w:val="24"/>
          <w:vertAlign w:val="superscript"/>
        </w:rPr>
        <w:t>(2)</w:t>
      </w:r>
    </w:p>
    <w:p w:rsidR="00224786" w:rsidRPr="00142694" w:rsidRDefault="00224786" w:rsidP="00190DDA">
      <w:pPr>
        <w:spacing w:before="240" w:after="0" w:line="360" w:lineRule="auto"/>
        <w:jc w:val="both"/>
        <w:rPr>
          <w:rFonts w:ascii="Arial" w:hAnsi="Arial" w:cs="Arial"/>
          <w:sz w:val="24"/>
          <w:szCs w:val="24"/>
          <w:vertAlign w:val="superscript"/>
        </w:rPr>
      </w:pPr>
      <w:r w:rsidRPr="00190DDA">
        <w:rPr>
          <w:rFonts w:ascii="Arial" w:hAnsi="Arial" w:cs="Arial"/>
          <w:sz w:val="24"/>
          <w:szCs w:val="24"/>
        </w:rPr>
        <w:t xml:space="preserve">El sistema inmunológico materno enfrenta el reto de tolerar un embrión </w:t>
      </w:r>
      <w:proofErr w:type="spellStart"/>
      <w:r w:rsidRPr="00190DDA">
        <w:rPr>
          <w:rFonts w:ascii="Arial" w:hAnsi="Arial" w:cs="Arial"/>
          <w:sz w:val="24"/>
          <w:szCs w:val="24"/>
        </w:rPr>
        <w:t>semialogénico</w:t>
      </w:r>
      <w:proofErr w:type="spellEnd"/>
      <w:r w:rsidRPr="00190DDA">
        <w:rPr>
          <w:rFonts w:ascii="Arial" w:hAnsi="Arial" w:cs="Arial"/>
          <w:sz w:val="24"/>
          <w:szCs w:val="24"/>
        </w:rPr>
        <w:t>. Para ello, existe un complejo diálogo molecular y celular que permite un balance entre defensa contra infecciones y aceptación del embrión</w:t>
      </w:r>
      <w:r w:rsidR="00EE0FF6" w:rsidRPr="00190DDA">
        <w:rPr>
          <w:rFonts w:ascii="Arial" w:hAnsi="Arial" w:cs="Arial"/>
          <w:sz w:val="24"/>
          <w:szCs w:val="24"/>
        </w:rPr>
        <w:t>.</w:t>
      </w:r>
      <w:r w:rsidRPr="00190DDA">
        <w:rPr>
          <w:rFonts w:ascii="Arial" w:hAnsi="Arial" w:cs="Arial"/>
          <w:sz w:val="24"/>
          <w:szCs w:val="24"/>
        </w:rPr>
        <w:t xml:space="preserve"> </w:t>
      </w:r>
      <w:r w:rsidRPr="00142694">
        <w:rPr>
          <w:rFonts w:ascii="Arial" w:hAnsi="Arial" w:cs="Arial"/>
          <w:sz w:val="24"/>
          <w:szCs w:val="24"/>
          <w:vertAlign w:val="superscript"/>
        </w:rPr>
        <w:t>(</w:t>
      </w:r>
      <w:r w:rsidR="00EE0FF6" w:rsidRPr="00142694">
        <w:rPr>
          <w:rFonts w:ascii="Arial" w:hAnsi="Arial" w:cs="Arial"/>
          <w:sz w:val="24"/>
          <w:szCs w:val="24"/>
          <w:vertAlign w:val="superscript"/>
        </w:rPr>
        <w:t>1</w:t>
      </w:r>
      <w:r w:rsidRPr="00142694">
        <w:rPr>
          <w:rFonts w:ascii="Arial" w:hAnsi="Arial" w:cs="Arial"/>
          <w:sz w:val="24"/>
          <w:szCs w:val="24"/>
          <w:vertAlign w:val="superscript"/>
        </w:rPr>
        <w:t>)</w:t>
      </w:r>
      <w:r w:rsidR="00861B62" w:rsidRPr="00190DDA">
        <w:rPr>
          <w:rFonts w:ascii="Arial" w:hAnsi="Arial" w:cs="Arial"/>
          <w:sz w:val="24"/>
          <w:szCs w:val="24"/>
        </w:rPr>
        <w:t xml:space="preserve"> </w:t>
      </w:r>
      <w:r w:rsidRPr="00190DDA">
        <w:rPr>
          <w:rFonts w:ascii="Arial" w:hAnsi="Arial" w:cs="Arial"/>
          <w:sz w:val="24"/>
          <w:szCs w:val="24"/>
        </w:rPr>
        <w:t xml:space="preserve">El proceso de implantación requiere que el sistema inmune no solo permita la adhesión del </w:t>
      </w:r>
      <w:proofErr w:type="spellStart"/>
      <w:r w:rsidRPr="00190DDA">
        <w:rPr>
          <w:rFonts w:ascii="Arial" w:hAnsi="Arial" w:cs="Arial"/>
          <w:sz w:val="24"/>
          <w:szCs w:val="24"/>
        </w:rPr>
        <w:t>blastocisto</w:t>
      </w:r>
      <w:proofErr w:type="spellEnd"/>
      <w:r w:rsidRPr="00190DDA">
        <w:rPr>
          <w:rFonts w:ascii="Arial" w:hAnsi="Arial" w:cs="Arial"/>
          <w:sz w:val="24"/>
          <w:szCs w:val="24"/>
        </w:rPr>
        <w:t xml:space="preserve"> sino que además modifique la respuesta inflamatoria local para favorecer la placentación</w:t>
      </w:r>
      <w:r w:rsidR="00EE0FF6" w:rsidRPr="00190DDA">
        <w:rPr>
          <w:rFonts w:ascii="Arial" w:hAnsi="Arial" w:cs="Arial"/>
          <w:sz w:val="24"/>
          <w:szCs w:val="24"/>
        </w:rPr>
        <w:t>.</w:t>
      </w:r>
      <w:r w:rsidRPr="00190DDA">
        <w:rPr>
          <w:rFonts w:ascii="Arial" w:hAnsi="Arial" w:cs="Arial"/>
          <w:sz w:val="24"/>
          <w:szCs w:val="24"/>
        </w:rPr>
        <w:t xml:space="preserve"> Una disfunción en este equilibrio puede llevar a fallos reproductivos.</w:t>
      </w:r>
      <w:r w:rsidR="00EE0FF6" w:rsidRPr="00190DDA">
        <w:rPr>
          <w:rFonts w:ascii="Arial" w:hAnsi="Arial" w:cs="Arial"/>
          <w:sz w:val="24"/>
          <w:szCs w:val="24"/>
        </w:rPr>
        <w:t xml:space="preserve"> </w:t>
      </w:r>
      <w:r w:rsidR="00EE0FF6" w:rsidRPr="00142694">
        <w:rPr>
          <w:rFonts w:ascii="Arial" w:hAnsi="Arial" w:cs="Arial"/>
          <w:sz w:val="24"/>
          <w:szCs w:val="24"/>
          <w:vertAlign w:val="superscript"/>
        </w:rPr>
        <w:t>(2)</w:t>
      </w:r>
    </w:p>
    <w:p w:rsidR="00224786" w:rsidRPr="00190DDA" w:rsidRDefault="00224786" w:rsidP="00190DDA">
      <w:pPr>
        <w:shd w:val="clear" w:color="auto" w:fill="FFFFFF"/>
        <w:spacing w:before="240" w:after="0" w:line="360" w:lineRule="auto"/>
        <w:jc w:val="both"/>
        <w:outlineLvl w:val="1"/>
        <w:rPr>
          <w:rFonts w:ascii="Arial" w:eastAsia="Times New Roman" w:hAnsi="Arial" w:cs="Arial"/>
          <w:b/>
          <w:sz w:val="24"/>
          <w:szCs w:val="24"/>
          <w:lang w:eastAsia="es-ES"/>
        </w:rPr>
      </w:pPr>
      <w:r w:rsidRPr="00190DDA">
        <w:rPr>
          <w:rFonts w:ascii="Arial" w:eastAsia="Times New Roman" w:hAnsi="Arial" w:cs="Arial"/>
          <w:b/>
          <w:sz w:val="24"/>
          <w:szCs w:val="24"/>
          <w:lang w:eastAsia="es-ES"/>
        </w:rPr>
        <w:t xml:space="preserve">El embrión </w:t>
      </w:r>
      <w:proofErr w:type="spellStart"/>
      <w:r w:rsidRPr="00190DDA">
        <w:rPr>
          <w:rFonts w:ascii="Arial" w:eastAsia="Times New Roman" w:hAnsi="Arial" w:cs="Arial"/>
          <w:b/>
          <w:sz w:val="24"/>
          <w:szCs w:val="24"/>
          <w:lang w:eastAsia="es-ES"/>
        </w:rPr>
        <w:t>preimplantatorio</w:t>
      </w:r>
      <w:proofErr w:type="spellEnd"/>
      <w:r w:rsidRPr="00190DDA">
        <w:rPr>
          <w:rFonts w:ascii="Arial" w:eastAsia="Times New Roman" w:hAnsi="Arial" w:cs="Arial"/>
          <w:b/>
          <w:sz w:val="24"/>
          <w:szCs w:val="24"/>
          <w:lang w:eastAsia="es-ES"/>
        </w:rPr>
        <w:t xml:space="preserve"> y su diálogo inmunológico temprano</w:t>
      </w:r>
    </w:p>
    <w:p w:rsidR="00224786" w:rsidRPr="00190DDA" w:rsidRDefault="00224786" w:rsidP="00190DDA">
      <w:pPr>
        <w:shd w:val="clear" w:color="auto" w:fill="FFFFFF"/>
        <w:spacing w:before="240" w:after="0" w:line="360" w:lineRule="auto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190DDA">
        <w:rPr>
          <w:rFonts w:ascii="Arial" w:eastAsia="Times New Roman" w:hAnsi="Arial" w:cs="Arial"/>
          <w:sz w:val="24"/>
          <w:szCs w:val="24"/>
          <w:lang w:eastAsia="es-ES"/>
        </w:rPr>
        <w:t>La embriogénesis humana </w:t>
      </w:r>
      <w:r w:rsidRPr="00190DDA">
        <w:rPr>
          <w:rFonts w:ascii="Arial" w:eastAsia="Times New Roman" w:hAnsi="Arial" w:cs="Arial"/>
          <w:bCs/>
          <w:sz w:val="24"/>
          <w:szCs w:val="24"/>
          <w:lang w:eastAsia="es-ES"/>
        </w:rPr>
        <w:t>se inicia con</w:t>
      </w:r>
      <w:r w:rsidRPr="00190DDA">
        <w:rPr>
          <w:rFonts w:ascii="Arial" w:eastAsia="Times New Roman" w:hAnsi="Arial" w:cs="Arial"/>
          <w:sz w:val="24"/>
          <w:szCs w:val="24"/>
          <w:lang w:eastAsia="es-ES"/>
        </w:rPr>
        <w:t> la fecundación, proceso que fusiona los genomas materno y paterno </w:t>
      </w:r>
      <w:r w:rsidRPr="00190DDA">
        <w:rPr>
          <w:rFonts w:ascii="Arial" w:eastAsia="Times New Roman" w:hAnsi="Arial" w:cs="Arial"/>
          <w:bCs/>
          <w:sz w:val="24"/>
          <w:szCs w:val="24"/>
          <w:lang w:eastAsia="es-ES"/>
        </w:rPr>
        <w:t>para así</w:t>
      </w:r>
      <w:r w:rsidRPr="00190DDA">
        <w:rPr>
          <w:rFonts w:ascii="Arial" w:eastAsia="Times New Roman" w:hAnsi="Arial" w:cs="Arial"/>
          <w:sz w:val="24"/>
          <w:szCs w:val="24"/>
          <w:lang w:eastAsia="es-ES"/>
        </w:rPr>
        <w:t> crear un cigoto genéticamente único. </w:t>
      </w:r>
      <w:r w:rsidRPr="00190DDA">
        <w:rPr>
          <w:rFonts w:ascii="Arial" w:eastAsia="Times New Roman" w:hAnsi="Arial" w:cs="Arial"/>
          <w:bCs/>
          <w:sz w:val="24"/>
          <w:szCs w:val="24"/>
          <w:lang w:eastAsia="es-ES"/>
        </w:rPr>
        <w:t>Posteriormente</w:t>
      </w:r>
      <w:r w:rsidRPr="00190DDA">
        <w:rPr>
          <w:rFonts w:ascii="Arial" w:eastAsia="Times New Roman" w:hAnsi="Arial" w:cs="Arial"/>
          <w:sz w:val="24"/>
          <w:szCs w:val="24"/>
          <w:lang w:eastAsia="es-ES"/>
        </w:rPr>
        <w:t>, las primeras divisiones celulares dan lugar secuencialmente a la mórula </w:t>
      </w:r>
      <w:r w:rsidRPr="00190DDA">
        <w:rPr>
          <w:rFonts w:ascii="Arial" w:eastAsia="Times New Roman" w:hAnsi="Arial" w:cs="Arial"/>
          <w:bCs/>
          <w:sz w:val="24"/>
          <w:szCs w:val="24"/>
          <w:lang w:eastAsia="es-ES"/>
        </w:rPr>
        <w:t>y, finalmente</w:t>
      </w:r>
      <w:r w:rsidRPr="00190DDA">
        <w:rPr>
          <w:rFonts w:ascii="Arial" w:eastAsia="Times New Roman" w:hAnsi="Arial" w:cs="Arial"/>
          <w:sz w:val="24"/>
          <w:szCs w:val="24"/>
          <w:lang w:eastAsia="es-ES"/>
        </w:rPr>
        <w:t xml:space="preserve">, al </w:t>
      </w:r>
      <w:proofErr w:type="spellStart"/>
      <w:r w:rsidRPr="00190DDA">
        <w:rPr>
          <w:rFonts w:ascii="Arial" w:eastAsia="Times New Roman" w:hAnsi="Arial" w:cs="Arial"/>
          <w:sz w:val="24"/>
          <w:szCs w:val="24"/>
          <w:lang w:eastAsia="es-ES"/>
        </w:rPr>
        <w:t>blastocisto</w:t>
      </w:r>
      <w:proofErr w:type="spellEnd"/>
      <w:r w:rsidRPr="00190DDA">
        <w:rPr>
          <w:rFonts w:ascii="Arial" w:eastAsia="Times New Roman" w:hAnsi="Arial" w:cs="Arial"/>
          <w:sz w:val="24"/>
          <w:szCs w:val="24"/>
          <w:lang w:eastAsia="es-ES"/>
        </w:rPr>
        <w:t>, </w:t>
      </w:r>
      <w:r w:rsidRPr="00190DDA">
        <w:rPr>
          <w:rFonts w:ascii="Arial" w:eastAsia="Times New Roman" w:hAnsi="Arial" w:cs="Arial"/>
          <w:bCs/>
          <w:sz w:val="24"/>
          <w:szCs w:val="24"/>
          <w:lang w:eastAsia="es-ES"/>
        </w:rPr>
        <w:t>el cual</w:t>
      </w:r>
      <w:r w:rsidRPr="00190DDA">
        <w:rPr>
          <w:rFonts w:ascii="Arial" w:eastAsia="Times New Roman" w:hAnsi="Arial" w:cs="Arial"/>
          <w:sz w:val="24"/>
          <w:szCs w:val="24"/>
          <w:lang w:eastAsia="es-ES"/>
        </w:rPr>
        <w:t> alcanza la cavidad uterina alrededor del día 5-6 post-fecundación. </w:t>
      </w:r>
      <w:r w:rsidRPr="00190DDA">
        <w:rPr>
          <w:rFonts w:ascii="Arial" w:eastAsia="Times New Roman" w:hAnsi="Arial" w:cs="Arial"/>
          <w:bCs/>
          <w:sz w:val="24"/>
          <w:szCs w:val="24"/>
          <w:lang w:eastAsia="es-ES"/>
        </w:rPr>
        <w:t>Estructuralmente</w:t>
      </w:r>
      <w:r w:rsidRPr="00190DDA">
        <w:rPr>
          <w:rFonts w:ascii="Arial" w:eastAsia="Times New Roman" w:hAnsi="Arial" w:cs="Arial"/>
          <w:sz w:val="24"/>
          <w:szCs w:val="24"/>
          <w:lang w:eastAsia="es-ES"/>
        </w:rPr>
        <w:t xml:space="preserve">, este </w:t>
      </w:r>
      <w:proofErr w:type="spellStart"/>
      <w:r w:rsidRPr="00190DDA">
        <w:rPr>
          <w:rFonts w:ascii="Arial" w:eastAsia="Times New Roman" w:hAnsi="Arial" w:cs="Arial"/>
          <w:sz w:val="24"/>
          <w:szCs w:val="24"/>
          <w:lang w:eastAsia="es-ES"/>
        </w:rPr>
        <w:t>blastocisto</w:t>
      </w:r>
      <w:proofErr w:type="spellEnd"/>
      <w:r w:rsidRPr="00190DDA">
        <w:rPr>
          <w:rFonts w:ascii="Arial" w:eastAsia="Times New Roman" w:hAnsi="Arial" w:cs="Arial"/>
          <w:sz w:val="24"/>
          <w:szCs w:val="24"/>
          <w:lang w:eastAsia="es-ES"/>
        </w:rPr>
        <w:t xml:space="preserve"> presenta dos linajes fundamentales: </w:t>
      </w:r>
      <w:r w:rsidRPr="00190DDA">
        <w:rPr>
          <w:rFonts w:ascii="Arial" w:eastAsia="Times New Roman" w:hAnsi="Arial" w:cs="Arial"/>
          <w:bCs/>
          <w:sz w:val="24"/>
          <w:szCs w:val="24"/>
          <w:lang w:eastAsia="es-ES"/>
        </w:rPr>
        <w:t>por un lado</w:t>
      </w:r>
      <w:r w:rsidRPr="00190DDA">
        <w:rPr>
          <w:rFonts w:ascii="Arial" w:eastAsia="Times New Roman" w:hAnsi="Arial" w:cs="Arial"/>
          <w:sz w:val="24"/>
          <w:szCs w:val="24"/>
          <w:lang w:eastAsia="es-ES"/>
        </w:rPr>
        <w:t xml:space="preserve">, el </w:t>
      </w:r>
      <w:proofErr w:type="spellStart"/>
      <w:r w:rsidRPr="00190DDA">
        <w:rPr>
          <w:rFonts w:ascii="Arial" w:eastAsia="Times New Roman" w:hAnsi="Arial" w:cs="Arial"/>
          <w:sz w:val="24"/>
          <w:szCs w:val="24"/>
          <w:lang w:eastAsia="es-ES"/>
        </w:rPr>
        <w:t>trofoectodermo</w:t>
      </w:r>
      <w:proofErr w:type="spellEnd"/>
      <w:r w:rsidRPr="00190DDA">
        <w:rPr>
          <w:rFonts w:ascii="Arial" w:eastAsia="Times New Roman" w:hAnsi="Arial" w:cs="Arial"/>
          <w:sz w:val="24"/>
          <w:szCs w:val="24"/>
          <w:lang w:eastAsia="es-ES"/>
        </w:rPr>
        <w:t xml:space="preserve"> (TE), precursor de la placenta, </w:t>
      </w:r>
      <w:r w:rsidRPr="00190DDA">
        <w:rPr>
          <w:rFonts w:ascii="Arial" w:eastAsia="Times New Roman" w:hAnsi="Arial" w:cs="Arial"/>
          <w:bCs/>
          <w:sz w:val="24"/>
          <w:szCs w:val="24"/>
          <w:lang w:eastAsia="es-ES"/>
        </w:rPr>
        <w:t>y por otro</w:t>
      </w:r>
      <w:r w:rsidRPr="00190DDA">
        <w:rPr>
          <w:rFonts w:ascii="Arial" w:eastAsia="Times New Roman" w:hAnsi="Arial" w:cs="Arial"/>
          <w:sz w:val="24"/>
          <w:szCs w:val="24"/>
          <w:lang w:eastAsia="es-ES"/>
        </w:rPr>
        <w:t>, la masa celular interna (MCI), que originará el embrión propiamente dicho</w:t>
      </w:r>
      <w:r w:rsidR="00EE0FF6" w:rsidRPr="00190DDA">
        <w:rPr>
          <w:rFonts w:ascii="Arial" w:eastAsia="Times New Roman" w:hAnsi="Arial" w:cs="Arial"/>
          <w:sz w:val="24"/>
          <w:szCs w:val="24"/>
          <w:lang w:eastAsia="es-ES"/>
        </w:rPr>
        <w:t>.</w:t>
      </w:r>
      <w:r w:rsidRPr="00190DDA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r w:rsidRPr="00190DDA">
        <w:rPr>
          <w:rFonts w:ascii="Arial" w:eastAsia="Times New Roman" w:hAnsi="Arial" w:cs="Arial"/>
          <w:bCs/>
          <w:sz w:val="24"/>
          <w:szCs w:val="24"/>
          <w:lang w:eastAsia="es-ES"/>
        </w:rPr>
        <w:t>Cabe destacar que</w:t>
      </w:r>
      <w:r w:rsidRPr="00190DDA">
        <w:rPr>
          <w:rFonts w:ascii="Arial" w:eastAsia="Times New Roman" w:hAnsi="Arial" w:cs="Arial"/>
          <w:sz w:val="24"/>
          <w:szCs w:val="24"/>
          <w:lang w:eastAsia="es-ES"/>
        </w:rPr>
        <w:t> este embrión en desarrollo temprano </w:t>
      </w:r>
      <w:r w:rsidRPr="00190DDA">
        <w:rPr>
          <w:rFonts w:ascii="Arial" w:eastAsia="Times New Roman" w:hAnsi="Arial" w:cs="Arial"/>
          <w:bCs/>
          <w:sz w:val="24"/>
          <w:szCs w:val="24"/>
          <w:lang w:eastAsia="es-ES"/>
        </w:rPr>
        <w:t>ya establece</w:t>
      </w:r>
      <w:r w:rsidRPr="00190DDA">
        <w:rPr>
          <w:rFonts w:ascii="Arial" w:eastAsia="Times New Roman" w:hAnsi="Arial" w:cs="Arial"/>
          <w:sz w:val="24"/>
          <w:szCs w:val="24"/>
          <w:lang w:eastAsia="es-ES"/>
        </w:rPr>
        <w:t> interacciones activas con el entorno inmunológico materno desde sus primeros estadios.</w:t>
      </w:r>
      <w:r w:rsidR="00EE0FF6" w:rsidRPr="00190DDA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r w:rsidR="00EE0FF6" w:rsidRPr="00142694">
        <w:rPr>
          <w:rFonts w:ascii="Arial" w:eastAsia="Times New Roman" w:hAnsi="Arial" w:cs="Arial"/>
          <w:sz w:val="24"/>
          <w:szCs w:val="24"/>
          <w:vertAlign w:val="superscript"/>
          <w:lang w:eastAsia="es-ES"/>
        </w:rPr>
        <w:t>(14)</w:t>
      </w:r>
    </w:p>
    <w:p w:rsidR="00224786" w:rsidRPr="00190DDA" w:rsidRDefault="00224786" w:rsidP="00190DDA">
      <w:pPr>
        <w:shd w:val="clear" w:color="auto" w:fill="FFFFFF"/>
        <w:spacing w:before="240" w:after="0" w:line="360" w:lineRule="auto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190DDA">
        <w:rPr>
          <w:rFonts w:ascii="Arial" w:eastAsia="Times New Roman" w:hAnsi="Arial" w:cs="Arial"/>
          <w:bCs/>
          <w:sz w:val="24"/>
          <w:szCs w:val="24"/>
          <w:lang w:eastAsia="es-ES"/>
        </w:rPr>
        <w:t>Es fundamental comprender que</w:t>
      </w:r>
      <w:r w:rsidRPr="00190DDA">
        <w:rPr>
          <w:rFonts w:ascii="Arial" w:eastAsia="Times New Roman" w:hAnsi="Arial" w:cs="Arial"/>
          <w:sz w:val="24"/>
          <w:szCs w:val="24"/>
          <w:lang w:eastAsia="es-ES"/>
        </w:rPr>
        <w:t> </w:t>
      </w:r>
      <w:r w:rsidR="00EE0FF6" w:rsidRPr="00190DDA">
        <w:rPr>
          <w:rFonts w:ascii="Arial" w:eastAsia="Times New Roman" w:hAnsi="Arial" w:cs="Arial"/>
          <w:sz w:val="24"/>
          <w:szCs w:val="24"/>
          <w:lang w:eastAsia="es-ES"/>
        </w:rPr>
        <w:t xml:space="preserve"> la</w:t>
      </w:r>
      <w:r w:rsidRPr="00190DDA">
        <w:rPr>
          <w:rFonts w:ascii="Arial" w:eastAsia="Times New Roman" w:hAnsi="Arial" w:cs="Arial"/>
          <w:sz w:val="24"/>
          <w:szCs w:val="24"/>
          <w:lang w:eastAsia="es-ES"/>
        </w:rPr>
        <w:t xml:space="preserve"> trompa de </w:t>
      </w:r>
      <w:r w:rsidRPr="00190DDA">
        <w:rPr>
          <w:rFonts w:ascii="Arial" w:eastAsia="Times New Roman" w:hAnsi="Arial" w:cs="Arial"/>
          <w:i/>
          <w:sz w:val="24"/>
          <w:szCs w:val="24"/>
          <w:lang w:eastAsia="es-ES"/>
        </w:rPr>
        <w:t>Falopio</w:t>
      </w:r>
      <w:r w:rsidR="00EE0FF6" w:rsidRPr="00190DDA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r w:rsidRPr="00190DDA">
        <w:rPr>
          <w:rFonts w:ascii="Arial" w:eastAsia="Times New Roman" w:hAnsi="Arial" w:cs="Arial"/>
          <w:sz w:val="24"/>
          <w:szCs w:val="24"/>
          <w:lang w:eastAsia="es-ES"/>
        </w:rPr>
        <w:t>y el útero </w:t>
      </w:r>
      <w:r w:rsidRPr="00190DDA">
        <w:rPr>
          <w:rFonts w:ascii="Arial" w:eastAsia="Times New Roman" w:hAnsi="Arial" w:cs="Arial"/>
          <w:bCs/>
          <w:sz w:val="24"/>
          <w:szCs w:val="24"/>
          <w:lang w:eastAsia="es-ES"/>
        </w:rPr>
        <w:t xml:space="preserve">no </w:t>
      </w:r>
      <w:r w:rsidR="00EE0FF6" w:rsidRPr="00190DDA">
        <w:rPr>
          <w:rFonts w:ascii="Arial" w:eastAsia="Times New Roman" w:hAnsi="Arial" w:cs="Arial"/>
          <w:bCs/>
          <w:sz w:val="24"/>
          <w:szCs w:val="24"/>
          <w:lang w:eastAsia="es-ES"/>
        </w:rPr>
        <w:t>constituyen</w:t>
      </w:r>
      <w:r w:rsidRPr="00190DDA">
        <w:rPr>
          <w:rFonts w:ascii="Arial" w:eastAsia="Times New Roman" w:hAnsi="Arial" w:cs="Arial"/>
          <w:sz w:val="24"/>
          <w:szCs w:val="24"/>
          <w:lang w:eastAsia="es-ES"/>
        </w:rPr>
        <w:t> meros conductos pasivos, </w:t>
      </w:r>
      <w:r w:rsidRPr="00190DDA">
        <w:rPr>
          <w:rFonts w:ascii="Arial" w:eastAsia="Times New Roman" w:hAnsi="Arial" w:cs="Arial"/>
          <w:bCs/>
          <w:sz w:val="24"/>
          <w:szCs w:val="24"/>
          <w:lang w:eastAsia="es-ES"/>
        </w:rPr>
        <w:t>sino</w:t>
      </w:r>
      <w:r w:rsidRPr="00190DDA">
        <w:rPr>
          <w:rFonts w:ascii="Arial" w:eastAsia="Times New Roman" w:hAnsi="Arial" w:cs="Arial"/>
          <w:sz w:val="24"/>
          <w:szCs w:val="24"/>
          <w:lang w:eastAsia="es-ES"/>
        </w:rPr>
        <w:t> microambientes inmunológicamente activos. </w:t>
      </w:r>
      <w:r w:rsidRPr="00190DDA">
        <w:rPr>
          <w:rFonts w:ascii="Arial" w:eastAsia="Times New Roman" w:hAnsi="Arial" w:cs="Arial"/>
          <w:bCs/>
          <w:sz w:val="24"/>
          <w:szCs w:val="24"/>
          <w:lang w:eastAsia="es-ES"/>
        </w:rPr>
        <w:t>Estos espacios están poblados por</w:t>
      </w:r>
      <w:r w:rsidRPr="00190DDA">
        <w:rPr>
          <w:rFonts w:ascii="Arial" w:eastAsia="Times New Roman" w:hAnsi="Arial" w:cs="Arial"/>
          <w:sz w:val="24"/>
          <w:szCs w:val="24"/>
          <w:lang w:eastAsia="es-ES"/>
        </w:rPr>
        <w:t> células inmunes residentes</w:t>
      </w:r>
      <w:r w:rsidR="00EE0FF6" w:rsidRPr="00190DDA">
        <w:rPr>
          <w:rFonts w:ascii="Arial" w:eastAsia="Times New Roman" w:hAnsi="Arial" w:cs="Arial"/>
          <w:sz w:val="24"/>
          <w:szCs w:val="24"/>
          <w:lang w:eastAsia="es-ES"/>
        </w:rPr>
        <w:t>,</w:t>
      </w:r>
      <w:r w:rsidRPr="00190DDA">
        <w:rPr>
          <w:rFonts w:ascii="Arial" w:eastAsia="Times New Roman" w:hAnsi="Arial" w:cs="Arial"/>
          <w:sz w:val="24"/>
          <w:szCs w:val="24"/>
          <w:lang w:eastAsia="es-ES"/>
        </w:rPr>
        <w:t xml:space="preserve"> como macrófagos, células dendríticas, linfocitos T y mastocitos</w:t>
      </w:r>
      <w:r w:rsidR="00EE0FF6" w:rsidRPr="00190DDA">
        <w:rPr>
          <w:rFonts w:ascii="Arial" w:eastAsia="Times New Roman" w:hAnsi="Arial" w:cs="Arial"/>
          <w:sz w:val="24"/>
          <w:szCs w:val="24"/>
          <w:lang w:eastAsia="es-ES"/>
        </w:rPr>
        <w:t>,</w:t>
      </w:r>
      <w:r w:rsidRPr="00190DDA">
        <w:rPr>
          <w:rFonts w:ascii="Arial" w:eastAsia="Times New Roman" w:hAnsi="Arial" w:cs="Arial"/>
          <w:sz w:val="24"/>
          <w:szCs w:val="24"/>
          <w:lang w:eastAsia="es-ES"/>
        </w:rPr>
        <w:t> </w:t>
      </w:r>
      <w:r w:rsidRPr="00190DDA">
        <w:rPr>
          <w:rFonts w:ascii="Arial" w:eastAsia="Times New Roman" w:hAnsi="Arial" w:cs="Arial"/>
          <w:bCs/>
          <w:sz w:val="24"/>
          <w:szCs w:val="24"/>
          <w:lang w:eastAsia="es-ES"/>
        </w:rPr>
        <w:t>así como por</w:t>
      </w:r>
      <w:r w:rsidRPr="00190DDA">
        <w:rPr>
          <w:rFonts w:ascii="Arial" w:eastAsia="Times New Roman" w:hAnsi="Arial" w:cs="Arial"/>
          <w:sz w:val="24"/>
          <w:szCs w:val="24"/>
          <w:lang w:eastAsia="es-ES"/>
        </w:rPr>
        <w:t xml:space="preserve"> células </w:t>
      </w:r>
      <w:proofErr w:type="spellStart"/>
      <w:r w:rsidRPr="00190DDA">
        <w:rPr>
          <w:rFonts w:ascii="Arial" w:eastAsia="Times New Roman" w:hAnsi="Arial" w:cs="Arial"/>
          <w:sz w:val="24"/>
          <w:szCs w:val="24"/>
          <w:lang w:eastAsia="es-ES"/>
        </w:rPr>
        <w:t>estromales</w:t>
      </w:r>
      <w:proofErr w:type="spellEnd"/>
      <w:r w:rsidRPr="00190DDA">
        <w:rPr>
          <w:rFonts w:ascii="Arial" w:eastAsia="Times New Roman" w:hAnsi="Arial" w:cs="Arial"/>
          <w:sz w:val="24"/>
          <w:szCs w:val="24"/>
          <w:lang w:eastAsia="es-ES"/>
        </w:rPr>
        <w:t xml:space="preserve"> y fibroblastos que secretan </w:t>
      </w:r>
      <w:r w:rsidRPr="00190DDA">
        <w:rPr>
          <w:rFonts w:ascii="Arial" w:eastAsia="Times New Roman" w:hAnsi="Arial" w:cs="Arial"/>
          <w:sz w:val="24"/>
          <w:szCs w:val="24"/>
          <w:lang w:eastAsia="es-ES"/>
        </w:rPr>
        <w:lastRenderedPageBreak/>
        <w:t>citoquinas, quimioquinas y factores de crecimiento. </w:t>
      </w:r>
      <w:r w:rsidRPr="00190DDA">
        <w:rPr>
          <w:rFonts w:ascii="Arial" w:eastAsia="Times New Roman" w:hAnsi="Arial" w:cs="Arial"/>
          <w:bCs/>
          <w:sz w:val="24"/>
          <w:szCs w:val="24"/>
          <w:lang w:eastAsia="es-ES"/>
        </w:rPr>
        <w:t>Además</w:t>
      </w:r>
      <w:r w:rsidRPr="00190DDA">
        <w:rPr>
          <w:rFonts w:ascii="Arial" w:eastAsia="Times New Roman" w:hAnsi="Arial" w:cs="Arial"/>
          <w:sz w:val="24"/>
          <w:szCs w:val="24"/>
          <w:lang w:eastAsia="es-ES"/>
        </w:rPr>
        <w:t>, la composición y función de estas células inmunes </w:t>
      </w:r>
      <w:r w:rsidRPr="00190DDA">
        <w:rPr>
          <w:rFonts w:ascii="Arial" w:eastAsia="Times New Roman" w:hAnsi="Arial" w:cs="Arial"/>
          <w:bCs/>
          <w:sz w:val="24"/>
          <w:szCs w:val="24"/>
          <w:lang w:eastAsia="es-ES"/>
        </w:rPr>
        <w:t>experimentan fluctuaciones drásticas</w:t>
      </w:r>
      <w:r w:rsidRPr="00190DDA">
        <w:rPr>
          <w:rFonts w:ascii="Arial" w:eastAsia="Times New Roman" w:hAnsi="Arial" w:cs="Arial"/>
          <w:sz w:val="24"/>
          <w:szCs w:val="24"/>
          <w:lang w:eastAsia="es-ES"/>
        </w:rPr>
        <w:t> durante el ciclo menstrual, </w:t>
      </w:r>
      <w:r w:rsidRPr="00190DDA">
        <w:rPr>
          <w:rFonts w:ascii="Arial" w:eastAsia="Times New Roman" w:hAnsi="Arial" w:cs="Arial"/>
          <w:bCs/>
          <w:sz w:val="24"/>
          <w:szCs w:val="24"/>
          <w:lang w:eastAsia="es-ES"/>
        </w:rPr>
        <w:t>reguladas principalmente por</w:t>
      </w:r>
      <w:r w:rsidRPr="00190DDA">
        <w:rPr>
          <w:rFonts w:ascii="Arial" w:eastAsia="Times New Roman" w:hAnsi="Arial" w:cs="Arial"/>
          <w:sz w:val="24"/>
          <w:szCs w:val="24"/>
          <w:lang w:eastAsia="es-ES"/>
        </w:rPr>
        <w:t> los niveles de estrógenos y progesterona</w:t>
      </w:r>
      <w:proofErr w:type="gramStart"/>
      <w:r w:rsidR="00EE0FF6" w:rsidRPr="00190DDA">
        <w:rPr>
          <w:rFonts w:ascii="Arial" w:eastAsia="Times New Roman" w:hAnsi="Arial" w:cs="Arial"/>
          <w:sz w:val="24"/>
          <w:szCs w:val="24"/>
          <w:lang w:eastAsia="es-ES"/>
        </w:rPr>
        <w:t>.</w:t>
      </w:r>
      <w:r w:rsidRPr="00142694">
        <w:rPr>
          <w:rFonts w:ascii="Arial" w:eastAsia="Times New Roman" w:hAnsi="Arial" w:cs="Arial"/>
          <w:sz w:val="24"/>
          <w:szCs w:val="24"/>
          <w:vertAlign w:val="superscript"/>
          <w:lang w:eastAsia="es-ES"/>
        </w:rPr>
        <w:t>(</w:t>
      </w:r>
      <w:proofErr w:type="gramEnd"/>
      <w:r w:rsidR="00EE0FF6" w:rsidRPr="00142694">
        <w:rPr>
          <w:rFonts w:ascii="Arial" w:eastAsia="Times New Roman" w:hAnsi="Arial" w:cs="Arial"/>
          <w:sz w:val="24"/>
          <w:szCs w:val="24"/>
          <w:vertAlign w:val="superscript"/>
          <w:lang w:eastAsia="es-ES"/>
        </w:rPr>
        <w:t>15</w:t>
      </w:r>
      <w:r w:rsidRPr="00142694">
        <w:rPr>
          <w:rFonts w:ascii="Arial" w:eastAsia="Times New Roman" w:hAnsi="Arial" w:cs="Arial"/>
          <w:sz w:val="24"/>
          <w:szCs w:val="24"/>
          <w:vertAlign w:val="superscript"/>
          <w:lang w:eastAsia="es-ES"/>
        </w:rPr>
        <w:t>)</w:t>
      </w:r>
      <w:r w:rsidRPr="00190DDA">
        <w:rPr>
          <w:rFonts w:ascii="Arial" w:eastAsia="Times New Roman" w:hAnsi="Arial" w:cs="Arial"/>
          <w:sz w:val="24"/>
          <w:szCs w:val="24"/>
          <w:lang w:eastAsia="es-ES"/>
        </w:rPr>
        <w:t> </w:t>
      </w:r>
      <w:r w:rsidRPr="00190DDA">
        <w:rPr>
          <w:rFonts w:ascii="Arial" w:eastAsia="Times New Roman" w:hAnsi="Arial" w:cs="Arial"/>
          <w:bCs/>
          <w:sz w:val="24"/>
          <w:szCs w:val="24"/>
          <w:lang w:eastAsia="es-ES"/>
        </w:rPr>
        <w:t>Durante la fase proliferativa</w:t>
      </w:r>
      <w:r w:rsidRPr="00190DDA">
        <w:rPr>
          <w:rFonts w:ascii="Arial" w:eastAsia="Times New Roman" w:hAnsi="Arial" w:cs="Arial"/>
          <w:sz w:val="24"/>
          <w:szCs w:val="24"/>
          <w:lang w:eastAsia="es-ES"/>
        </w:rPr>
        <w:t>, predominan respuestas inmunes potencialmente proinflamatorias; </w:t>
      </w:r>
      <w:r w:rsidRPr="00190DDA">
        <w:rPr>
          <w:rFonts w:ascii="Arial" w:eastAsia="Times New Roman" w:hAnsi="Arial" w:cs="Arial"/>
          <w:bCs/>
          <w:sz w:val="24"/>
          <w:szCs w:val="24"/>
          <w:lang w:eastAsia="es-ES"/>
        </w:rPr>
        <w:t>sin embargo</w:t>
      </w:r>
      <w:r w:rsidRPr="00190DDA">
        <w:rPr>
          <w:rFonts w:ascii="Arial" w:eastAsia="Times New Roman" w:hAnsi="Arial" w:cs="Arial"/>
          <w:sz w:val="24"/>
          <w:szCs w:val="24"/>
          <w:lang w:eastAsia="es-ES"/>
        </w:rPr>
        <w:t>, tras la ovulación, </w:t>
      </w:r>
      <w:r w:rsidRPr="00190DDA">
        <w:rPr>
          <w:rFonts w:ascii="Arial" w:eastAsia="Times New Roman" w:hAnsi="Arial" w:cs="Arial"/>
          <w:bCs/>
          <w:sz w:val="24"/>
          <w:szCs w:val="24"/>
          <w:lang w:eastAsia="es-ES"/>
        </w:rPr>
        <w:t>y bajo la influencia decisiva de</w:t>
      </w:r>
      <w:r w:rsidRPr="00190DDA">
        <w:rPr>
          <w:rFonts w:ascii="Arial" w:eastAsia="Times New Roman" w:hAnsi="Arial" w:cs="Arial"/>
          <w:sz w:val="24"/>
          <w:szCs w:val="24"/>
          <w:lang w:eastAsia="es-ES"/>
        </w:rPr>
        <w:t xml:space="preserve"> la progesterona del cuerpo lúteo, el endometrio sufre una transformación </w:t>
      </w:r>
      <w:proofErr w:type="spellStart"/>
      <w:r w:rsidRPr="00190DDA">
        <w:rPr>
          <w:rFonts w:ascii="Arial" w:eastAsia="Times New Roman" w:hAnsi="Arial" w:cs="Arial"/>
          <w:sz w:val="24"/>
          <w:szCs w:val="24"/>
          <w:lang w:eastAsia="es-ES"/>
        </w:rPr>
        <w:t>decidual</w:t>
      </w:r>
      <w:proofErr w:type="spellEnd"/>
      <w:r w:rsidRPr="00190DDA">
        <w:rPr>
          <w:rFonts w:ascii="Arial" w:eastAsia="Times New Roman" w:hAnsi="Arial" w:cs="Arial"/>
          <w:sz w:val="24"/>
          <w:szCs w:val="24"/>
          <w:lang w:eastAsia="es-ES"/>
        </w:rPr>
        <w:t> </w:t>
      </w:r>
      <w:r w:rsidRPr="00190DDA">
        <w:rPr>
          <w:rFonts w:ascii="Arial" w:eastAsia="Times New Roman" w:hAnsi="Arial" w:cs="Arial"/>
          <w:bCs/>
          <w:sz w:val="24"/>
          <w:szCs w:val="24"/>
          <w:lang w:eastAsia="es-ES"/>
        </w:rPr>
        <w:t>encaminada a</w:t>
      </w:r>
      <w:r w:rsidRPr="00190DDA">
        <w:rPr>
          <w:rFonts w:ascii="Arial" w:eastAsia="Times New Roman" w:hAnsi="Arial" w:cs="Arial"/>
          <w:sz w:val="24"/>
          <w:szCs w:val="24"/>
          <w:lang w:eastAsia="es-ES"/>
        </w:rPr>
        <w:t> prepararse para la implantación. </w:t>
      </w:r>
      <w:r w:rsidRPr="00190DDA">
        <w:rPr>
          <w:rFonts w:ascii="Arial" w:eastAsia="Times New Roman" w:hAnsi="Arial" w:cs="Arial"/>
          <w:bCs/>
          <w:sz w:val="24"/>
          <w:szCs w:val="24"/>
          <w:lang w:eastAsia="es-ES"/>
        </w:rPr>
        <w:t>Esta transformación implica</w:t>
      </w:r>
      <w:r w:rsidRPr="00190DDA">
        <w:rPr>
          <w:rFonts w:ascii="Arial" w:eastAsia="Times New Roman" w:hAnsi="Arial" w:cs="Arial"/>
          <w:sz w:val="24"/>
          <w:szCs w:val="24"/>
          <w:lang w:eastAsia="es-ES"/>
        </w:rPr>
        <w:t xml:space="preserve">, entre otros cambios profundos, una transición inmunológica hacia un fenotipo claramente </w:t>
      </w:r>
      <w:proofErr w:type="spellStart"/>
      <w:r w:rsidRPr="00190DDA">
        <w:rPr>
          <w:rFonts w:ascii="Arial" w:eastAsia="Times New Roman" w:hAnsi="Arial" w:cs="Arial"/>
          <w:sz w:val="24"/>
          <w:szCs w:val="24"/>
          <w:lang w:eastAsia="es-ES"/>
        </w:rPr>
        <w:t>inmunorregulador</w:t>
      </w:r>
      <w:proofErr w:type="spellEnd"/>
      <w:r w:rsidRPr="00190DDA">
        <w:rPr>
          <w:rFonts w:ascii="Arial" w:eastAsia="Times New Roman" w:hAnsi="Arial" w:cs="Arial"/>
          <w:sz w:val="24"/>
          <w:szCs w:val="24"/>
          <w:lang w:eastAsia="es-ES"/>
        </w:rPr>
        <w:t xml:space="preserve"> y </w:t>
      </w:r>
      <w:proofErr w:type="spellStart"/>
      <w:r w:rsidRPr="00190DDA">
        <w:rPr>
          <w:rFonts w:ascii="Arial" w:eastAsia="Times New Roman" w:hAnsi="Arial" w:cs="Arial"/>
          <w:sz w:val="24"/>
          <w:szCs w:val="24"/>
          <w:lang w:eastAsia="es-ES"/>
        </w:rPr>
        <w:t>tolerogénico</w:t>
      </w:r>
      <w:proofErr w:type="spellEnd"/>
      <w:r w:rsidR="00EE0FF6" w:rsidRPr="00190DDA">
        <w:rPr>
          <w:rFonts w:ascii="Arial" w:eastAsia="Times New Roman" w:hAnsi="Arial" w:cs="Arial"/>
          <w:sz w:val="24"/>
          <w:szCs w:val="24"/>
          <w:lang w:eastAsia="es-ES"/>
        </w:rPr>
        <w:t>.</w:t>
      </w:r>
      <w:r w:rsidRPr="00190DDA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r w:rsidRPr="00142694">
        <w:rPr>
          <w:rFonts w:ascii="Arial" w:eastAsia="Times New Roman" w:hAnsi="Arial" w:cs="Arial"/>
          <w:sz w:val="24"/>
          <w:szCs w:val="24"/>
          <w:vertAlign w:val="superscript"/>
          <w:lang w:eastAsia="es-ES"/>
        </w:rPr>
        <w:t>(</w:t>
      </w:r>
      <w:r w:rsidR="00EE0FF6" w:rsidRPr="00142694">
        <w:rPr>
          <w:rFonts w:ascii="Arial" w:eastAsia="Times New Roman" w:hAnsi="Arial" w:cs="Arial"/>
          <w:sz w:val="24"/>
          <w:szCs w:val="24"/>
          <w:vertAlign w:val="superscript"/>
          <w:lang w:eastAsia="es-ES"/>
        </w:rPr>
        <w:t>16</w:t>
      </w:r>
      <w:r w:rsidRPr="00142694">
        <w:rPr>
          <w:rFonts w:ascii="Arial" w:eastAsia="Times New Roman" w:hAnsi="Arial" w:cs="Arial"/>
          <w:sz w:val="24"/>
          <w:szCs w:val="24"/>
          <w:vertAlign w:val="superscript"/>
          <w:lang w:eastAsia="es-ES"/>
        </w:rPr>
        <w:t>)</w:t>
      </w:r>
    </w:p>
    <w:p w:rsidR="00224786" w:rsidRPr="00142694" w:rsidRDefault="00224786" w:rsidP="00190DDA">
      <w:pPr>
        <w:shd w:val="clear" w:color="auto" w:fill="FFFFFF"/>
        <w:spacing w:before="240" w:after="0" w:line="360" w:lineRule="auto"/>
        <w:jc w:val="both"/>
        <w:rPr>
          <w:rFonts w:ascii="Arial" w:eastAsia="Times New Roman" w:hAnsi="Arial" w:cs="Arial"/>
          <w:sz w:val="24"/>
          <w:szCs w:val="24"/>
          <w:vertAlign w:val="superscript"/>
          <w:lang w:eastAsia="es-ES"/>
        </w:rPr>
      </w:pPr>
      <w:r w:rsidRPr="00190DDA">
        <w:rPr>
          <w:rFonts w:ascii="Arial" w:eastAsia="Times New Roman" w:hAnsi="Arial" w:cs="Arial"/>
          <w:bCs/>
          <w:sz w:val="24"/>
          <w:szCs w:val="24"/>
          <w:lang w:eastAsia="es-ES"/>
        </w:rPr>
        <w:t>Incluso antes de</w:t>
      </w:r>
      <w:r w:rsidRPr="00190DDA">
        <w:rPr>
          <w:rFonts w:ascii="Arial" w:eastAsia="Times New Roman" w:hAnsi="Arial" w:cs="Arial"/>
          <w:sz w:val="24"/>
          <w:szCs w:val="24"/>
          <w:lang w:eastAsia="es-ES"/>
        </w:rPr>
        <w:t> que ocurra la implantación propiamente dicha, el embrión en desarrollo </w:t>
      </w:r>
      <w:r w:rsidRPr="00190DDA">
        <w:rPr>
          <w:rFonts w:ascii="Arial" w:eastAsia="Times New Roman" w:hAnsi="Arial" w:cs="Arial"/>
          <w:bCs/>
          <w:sz w:val="24"/>
          <w:szCs w:val="24"/>
          <w:lang w:eastAsia="es-ES"/>
        </w:rPr>
        <w:t>ya emite</w:t>
      </w:r>
      <w:r w:rsidRPr="00190DDA">
        <w:rPr>
          <w:rFonts w:ascii="Arial" w:eastAsia="Times New Roman" w:hAnsi="Arial" w:cs="Arial"/>
          <w:sz w:val="24"/>
          <w:szCs w:val="24"/>
          <w:lang w:eastAsia="es-ES"/>
        </w:rPr>
        <w:t> señales bioactivas capaces de modular la respuesta inmune materna local. </w:t>
      </w:r>
      <w:r w:rsidRPr="00190DDA">
        <w:rPr>
          <w:rFonts w:ascii="Arial" w:eastAsia="Times New Roman" w:hAnsi="Arial" w:cs="Arial"/>
          <w:bCs/>
          <w:sz w:val="24"/>
          <w:szCs w:val="24"/>
          <w:lang w:eastAsia="es-ES"/>
        </w:rPr>
        <w:t>Estas señales provienen tanto del</w:t>
      </w:r>
      <w:r w:rsidRPr="00190DDA">
        <w:rPr>
          <w:rFonts w:ascii="Arial" w:eastAsia="Times New Roman" w:hAnsi="Arial" w:cs="Arial"/>
          <w:sz w:val="24"/>
          <w:szCs w:val="24"/>
          <w:lang w:eastAsia="es-ES"/>
        </w:rPr>
        <w:t> propio embrión </w:t>
      </w:r>
      <w:r w:rsidRPr="00190DDA">
        <w:rPr>
          <w:rFonts w:ascii="Arial" w:eastAsia="Times New Roman" w:hAnsi="Arial" w:cs="Arial"/>
          <w:bCs/>
          <w:sz w:val="24"/>
          <w:szCs w:val="24"/>
          <w:lang w:eastAsia="es-ES"/>
        </w:rPr>
        <w:t>como de</w:t>
      </w:r>
      <w:r w:rsidRPr="00190DDA">
        <w:rPr>
          <w:rFonts w:ascii="Arial" w:eastAsia="Times New Roman" w:hAnsi="Arial" w:cs="Arial"/>
          <w:sz w:val="24"/>
          <w:szCs w:val="24"/>
          <w:lang w:eastAsia="es-ES"/>
        </w:rPr>
        <w:t> sus derivados, </w:t>
      </w:r>
      <w:r w:rsidRPr="00190DDA">
        <w:rPr>
          <w:rFonts w:ascii="Arial" w:eastAsia="Times New Roman" w:hAnsi="Arial" w:cs="Arial"/>
          <w:bCs/>
          <w:sz w:val="24"/>
          <w:szCs w:val="24"/>
          <w:lang w:eastAsia="es-ES"/>
        </w:rPr>
        <w:t>tales como</w:t>
      </w:r>
      <w:r w:rsidRPr="00190DDA">
        <w:rPr>
          <w:rFonts w:ascii="Arial" w:eastAsia="Times New Roman" w:hAnsi="Arial" w:cs="Arial"/>
          <w:sz w:val="24"/>
          <w:szCs w:val="24"/>
          <w:lang w:eastAsia="es-ES"/>
        </w:rPr>
        <w:t xml:space="preserve"> el líquido de </w:t>
      </w:r>
      <w:proofErr w:type="spellStart"/>
      <w:r w:rsidRPr="00190DDA">
        <w:rPr>
          <w:rFonts w:ascii="Arial" w:eastAsia="Times New Roman" w:hAnsi="Arial" w:cs="Arial"/>
          <w:sz w:val="24"/>
          <w:szCs w:val="24"/>
          <w:lang w:eastAsia="es-ES"/>
        </w:rPr>
        <w:t>blastocisto</w:t>
      </w:r>
      <w:proofErr w:type="spellEnd"/>
      <w:r w:rsidRPr="00190DDA">
        <w:rPr>
          <w:rFonts w:ascii="Arial" w:eastAsia="Times New Roman" w:hAnsi="Arial" w:cs="Arial"/>
          <w:sz w:val="24"/>
          <w:szCs w:val="24"/>
          <w:lang w:eastAsia="es-ES"/>
        </w:rPr>
        <w:t xml:space="preserve"> y las vesículas extracelulares (</w:t>
      </w:r>
      <w:proofErr w:type="spellStart"/>
      <w:r w:rsidRPr="00190DDA">
        <w:rPr>
          <w:rFonts w:ascii="Arial" w:eastAsia="Times New Roman" w:hAnsi="Arial" w:cs="Arial"/>
          <w:sz w:val="24"/>
          <w:szCs w:val="24"/>
          <w:lang w:eastAsia="es-ES"/>
        </w:rPr>
        <w:t>EVs</w:t>
      </w:r>
      <w:proofErr w:type="spellEnd"/>
      <w:r w:rsidRPr="00190DDA">
        <w:rPr>
          <w:rFonts w:ascii="Arial" w:eastAsia="Times New Roman" w:hAnsi="Arial" w:cs="Arial"/>
          <w:sz w:val="24"/>
          <w:szCs w:val="24"/>
          <w:lang w:eastAsia="es-ES"/>
        </w:rPr>
        <w:t>). </w:t>
      </w:r>
      <w:r w:rsidRPr="00190DDA">
        <w:rPr>
          <w:rFonts w:ascii="Arial" w:eastAsia="Times New Roman" w:hAnsi="Arial" w:cs="Arial"/>
          <w:bCs/>
          <w:sz w:val="24"/>
          <w:szCs w:val="24"/>
          <w:lang w:eastAsia="es-ES"/>
        </w:rPr>
        <w:t>Relevante es que</w:t>
      </w:r>
      <w:r w:rsidRPr="00190DDA">
        <w:rPr>
          <w:rFonts w:ascii="Arial" w:eastAsia="Times New Roman" w:hAnsi="Arial" w:cs="Arial"/>
          <w:sz w:val="24"/>
          <w:szCs w:val="24"/>
          <w:lang w:eastAsia="es-ES"/>
        </w:rPr>
        <w:t> polimorfismos y niveles reducidos de HLA-G </w:t>
      </w:r>
      <w:r w:rsidRPr="00190DDA">
        <w:rPr>
          <w:rFonts w:ascii="Arial" w:eastAsia="Times New Roman" w:hAnsi="Arial" w:cs="Arial"/>
          <w:bCs/>
          <w:sz w:val="24"/>
          <w:szCs w:val="24"/>
          <w:lang w:eastAsia="es-ES"/>
        </w:rPr>
        <w:t>se asocian consistentemente con</w:t>
      </w:r>
      <w:r w:rsidRPr="00190DDA">
        <w:rPr>
          <w:rFonts w:ascii="Arial" w:eastAsia="Times New Roman" w:hAnsi="Arial" w:cs="Arial"/>
          <w:sz w:val="24"/>
          <w:szCs w:val="24"/>
          <w:lang w:eastAsia="es-ES"/>
        </w:rPr>
        <w:t> fallo recurrente de implantación (</w:t>
      </w:r>
      <w:proofErr w:type="spellStart"/>
      <w:r w:rsidRPr="00190DDA">
        <w:rPr>
          <w:rFonts w:ascii="Arial" w:eastAsia="Times New Roman" w:hAnsi="Arial" w:cs="Arial"/>
          <w:sz w:val="24"/>
          <w:szCs w:val="24"/>
          <w:lang w:eastAsia="es-ES"/>
        </w:rPr>
        <w:t>FRi</w:t>
      </w:r>
      <w:proofErr w:type="spellEnd"/>
      <w:r w:rsidRPr="00190DDA">
        <w:rPr>
          <w:rFonts w:ascii="Arial" w:eastAsia="Times New Roman" w:hAnsi="Arial" w:cs="Arial"/>
          <w:sz w:val="24"/>
          <w:szCs w:val="24"/>
          <w:lang w:eastAsia="es-ES"/>
        </w:rPr>
        <w:t>) y aborto recurrente (AER)</w:t>
      </w:r>
      <w:r w:rsidR="00EE0FF6" w:rsidRPr="00190DDA">
        <w:rPr>
          <w:rFonts w:ascii="Arial" w:eastAsia="Times New Roman" w:hAnsi="Arial" w:cs="Arial"/>
          <w:sz w:val="24"/>
          <w:szCs w:val="24"/>
          <w:lang w:eastAsia="es-ES"/>
        </w:rPr>
        <w:t>.</w:t>
      </w:r>
      <w:r w:rsidRPr="00190DDA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r w:rsidRPr="00142694">
        <w:rPr>
          <w:rFonts w:ascii="Arial" w:eastAsia="Times New Roman" w:hAnsi="Arial" w:cs="Arial"/>
          <w:sz w:val="24"/>
          <w:szCs w:val="24"/>
          <w:vertAlign w:val="superscript"/>
          <w:lang w:eastAsia="es-ES"/>
        </w:rPr>
        <w:t>(</w:t>
      </w:r>
      <w:r w:rsidR="00EE0FF6" w:rsidRPr="00142694">
        <w:rPr>
          <w:rFonts w:ascii="Arial" w:eastAsia="Times New Roman" w:hAnsi="Arial" w:cs="Arial"/>
          <w:sz w:val="24"/>
          <w:szCs w:val="24"/>
          <w:vertAlign w:val="superscript"/>
          <w:lang w:eastAsia="es-ES"/>
        </w:rPr>
        <w:t>17</w:t>
      </w:r>
      <w:r w:rsidRPr="00142694">
        <w:rPr>
          <w:rFonts w:ascii="Arial" w:eastAsia="Times New Roman" w:hAnsi="Arial" w:cs="Arial"/>
          <w:sz w:val="24"/>
          <w:szCs w:val="24"/>
          <w:vertAlign w:val="superscript"/>
          <w:lang w:eastAsia="es-ES"/>
        </w:rPr>
        <w:t>)</w:t>
      </w:r>
      <w:r w:rsidRPr="00190DDA">
        <w:rPr>
          <w:rFonts w:ascii="Arial" w:eastAsia="Times New Roman" w:hAnsi="Arial" w:cs="Arial"/>
          <w:sz w:val="24"/>
          <w:szCs w:val="24"/>
          <w:lang w:eastAsia="es-ES"/>
        </w:rPr>
        <w:br/>
      </w:r>
      <w:r w:rsidRPr="00190DDA">
        <w:rPr>
          <w:rFonts w:ascii="Arial" w:eastAsia="Times New Roman" w:hAnsi="Arial" w:cs="Arial"/>
          <w:bCs/>
          <w:sz w:val="24"/>
          <w:szCs w:val="24"/>
          <w:lang w:eastAsia="es-ES"/>
        </w:rPr>
        <w:t>El embrión secreta activamente</w:t>
      </w:r>
      <w:r w:rsidRPr="00190DDA">
        <w:rPr>
          <w:rFonts w:ascii="Arial" w:eastAsia="Times New Roman" w:hAnsi="Arial" w:cs="Arial"/>
          <w:sz w:val="24"/>
          <w:szCs w:val="24"/>
          <w:lang w:eastAsia="es-ES"/>
        </w:rPr>
        <w:t> citoquinas como TGF-β, IL-10 e IL-1β, </w:t>
      </w:r>
      <w:r w:rsidRPr="00190DDA">
        <w:rPr>
          <w:rFonts w:ascii="Arial" w:eastAsia="Times New Roman" w:hAnsi="Arial" w:cs="Arial"/>
          <w:bCs/>
          <w:sz w:val="24"/>
          <w:szCs w:val="24"/>
          <w:lang w:eastAsia="es-ES"/>
        </w:rPr>
        <w:t>las cuales poseen</w:t>
      </w:r>
      <w:r w:rsidRPr="00190DDA">
        <w:rPr>
          <w:rFonts w:ascii="Arial" w:eastAsia="Times New Roman" w:hAnsi="Arial" w:cs="Arial"/>
          <w:sz w:val="24"/>
          <w:szCs w:val="24"/>
          <w:lang w:eastAsia="es-ES"/>
        </w:rPr>
        <w:t> funciones</w:t>
      </w:r>
      <w:r w:rsidR="00EE0FF6" w:rsidRPr="00190DDA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proofErr w:type="spellStart"/>
      <w:r w:rsidRPr="00190DDA">
        <w:rPr>
          <w:rFonts w:ascii="Arial" w:eastAsia="Times New Roman" w:hAnsi="Arial" w:cs="Arial"/>
          <w:sz w:val="24"/>
          <w:szCs w:val="24"/>
          <w:lang w:eastAsia="es-ES"/>
        </w:rPr>
        <w:t>inmunomoduladoras</w:t>
      </w:r>
      <w:proofErr w:type="spellEnd"/>
      <w:r w:rsidRPr="00190DDA">
        <w:rPr>
          <w:rFonts w:ascii="Arial" w:eastAsia="Times New Roman" w:hAnsi="Arial" w:cs="Arial"/>
          <w:sz w:val="24"/>
          <w:szCs w:val="24"/>
          <w:lang w:eastAsia="es-ES"/>
        </w:rPr>
        <w:t> </w:t>
      </w:r>
      <w:r w:rsidRPr="00190DDA">
        <w:rPr>
          <w:rFonts w:ascii="Arial" w:eastAsia="Times New Roman" w:hAnsi="Arial" w:cs="Arial"/>
          <w:bCs/>
          <w:sz w:val="24"/>
          <w:szCs w:val="24"/>
          <w:lang w:eastAsia="es-ES"/>
        </w:rPr>
        <w:t>tales como</w:t>
      </w:r>
      <w:r w:rsidRPr="00190DDA">
        <w:rPr>
          <w:rFonts w:ascii="Arial" w:eastAsia="Times New Roman" w:hAnsi="Arial" w:cs="Arial"/>
          <w:sz w:val="24"/>
          <w:szCs w:val="24"/>
          <w:lang w:eastAsia="es-ES"/>
        </w:rPr>
        <w:t> inhibir respuestas Th1 proinflamatorias </w:t>
      </w:r>
      <w:r w:rsidRPr="00190DDA">
        <w:rPr>
          <w:rFonts w:ascii="Arial" w:eastAsia="Times New Roman" w:hAnsi="Arial" w:cs="Arial"/>
          <w:bCs/>
          <w:sz w:val="24"/>
          <w:szCs w:val="24"/>
          <w:lang w:eastAsia="es-ES"/>
        </w:rPr>
        <w:t>y</w:t>
      </w:r>
      <w:r w:rsidRPr="00190DDA">
        <w:rPr>
          <w:rFonts w:ascii="Arial" w:eastAsia="Times New Roman" w:hAnsi="Arial" w:cs="Arial"/>
          <w:sz w:val="24"/>
          <w:szCs w:val="24"/>
          <w:lang w:eastAsia="es-ES"/>
        </w:rPr>
        <w:t> promover respuestas Th2/Treg, </w:t>
      </w:r>
      <w:r w:rsidRPr="00190DDA">
        <w:rPr>
          <w:rFonts w:ascii="Arial" w:eastAsia="Times New Roman" w:hAnsi="Arial" w:cs="Arial"/>
          <w:bCs/>
          <w:sz w:val="24"/>
          <w:szCs w:val="24"/>
          <w:lang w:eastAsia="es-ES"/>
        </w:rPr>
        <w:t>contribuyendo así a</w:t>
      </w:r>
      <w:r w:rsidRPr="00190DDA">
        <w:rPr>
          <w:rFonts w:ascii="Arial" w:eastAsia="Times New Roman" w:hAnsi="Arial" w:cs="Arial"/>
          <w:sz w:val="24"/>
          <w:szCs w:val="24"/>
          <w:lang w:eastAsia="es-ES"/>
        </w:rPr>
        <w:t> la receptividad endometrial</w:t>
      </w:r>
      <w:r w:rsidR="00EE0FF6" w:rsidRPr="00190DDA">
        <w:rPr>
          <w:rFonts w:ascii="Arial" w:eastAsia="Times New Roman" w:hAnsi="Arial" w:cs="Arial"/>
          <w:sz w:val="24"/>
          <w:szCs w:val="24"/>
          <w:lang w:eastAsia="es-ES"/>
        </w:rPr>
        <w:t>.</w:t>
      </w:r>
      <w:r w:rsidRPr="00190DDA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r w:rsidRPr="00142694">
        <w:rPr>
          <w:rFonts w:ascii="Arial" w:eastAsia="Times New Roman" w:hAnsi="Arial" w:cs="Arial"/>
          <w:sz w:val="24"/>
          <w:szCs w:val="24"/>
          <w:vertAlign w:val="superscript"/>
          <w:lang w:eastAsia="es-ES"/>
        </w:rPr>
        <w:t>(</w:t>
      </w:r>
      <w:r w:rsidR="00EE0FF6" w:rsidRPr="00142694">
        <w:rPr>
          <w:rFonts w:ascii="Arial" w:eastAsia="Times New Roman" w:hAnsi="Arial" w:cs="Arial"/>
          <w:sz w:val="24"/>
          <w:szCs w:val="24"/>
          <w:vertAlign w:val="superscript"/>
          <w:lang w:eastAsia="es-ES"/>
        </w:rPr>
        <w:t>18</w:t>
      </w:r>
      <w:r w:rsidRPr="00142694">
        <w:rPr>
          <w:rFonts w:ascii="Arial" w:eastAsia="Times New Roman" w:hAnsi="Arial" w:cs="Arial"/>
          <w:sz w:val="24"/>
          <w:szCs w:val="24"/>
          <w:vertAlign w:val="superscript"/>
          <w:lang w:eastAsia="es-ES"/>
        </w:rPr>
        <w:t>)</w:t>
      </w:r>
      <w:r w:rsidRPr="00142694">
        <w:rPr>
          <w:rFonts w:ascii="Arial" w:eastAsia="Times New Roman" w:hAnsi="Arial" w:cs="Arial"/>
          <w:sz w:val="24"/>
          <w:szCs w:val="24"/>
          <w:vertAlign w:val="superscript"/>
          <w:lang w:eastAsia="es-ES"/>
        </w:rPr>
        <w:br/>
      </w:r>
      <w:r w:rsidR="00962DFA" w:rsidRPr="00190DDA">
        <w:rPr>
          <w:rFonts w:ascii="Arial" w:eastAsia="Times New Roman" w:hAnsi="Arial" w:cs="Arial"/>
          <w:sz w:val="24"/>
          <w:szCs w:val="24"/>
          <w:lang w:eastAsia="es-ES"/>
        </w:rPr>
        <w:t>Las</w:t>
      </w:r>
      <w:r w:rsidRPr="00190DDA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r w:rsidR="00962DFA" w:rsidRPr="00190DDA">
        <w:rPr>
          <w:rFonts w:ascii="Arial" w:eastAsia="Times New Roman" w:hAnsi="Arial" w:cs="Arial"/>
          <w:bCs/>
          <w:sz w:val="24"/>
          <w:szCs w:val="24"/>
          <w:lang w:eastAsia="es-ES"/>
        </w:rPr>
        <w:t>vesículas extracelulares</w:t>
      </w:r>
      <w:r w:rsidRPr="00190DDA">
        <w:rPr>
          <w:rFonts w:ascii="Arial" w:eastAsia="Times New Roman" w:hAnsi="Arial" w:cs="Arial"/>
          <w:bCs/>
          <w:sz w:val="24"/>
          <w:szCs w:val="24"/>
          <w:lang w:eastAsia="es-ES"/>
        </w:rPr>
        <w:t xml:space="preserve"> (</w:t>
      </w:r>
      <w:proofErr w:type="spellStart"/>
      <w:r w:rsidRPr="00190DDA">
        <w:rPr>
          <w:rFonts w:ascii="Arial" w:eastAsia="Times New Roman" w:hAnsi="Arial" w:cs="Arial"/>
          <w:bCs/>
          <w:sz w:val="24"/>
          <w:szCs w:val="24"/>
          <w:lang w:eastAsia="es-ES"/>
        </w:rPr>
        <w:t>EVs</w:t>
      </w:r>
      <w:proofErr w:type="spellEnd"/>
      <w:r w:rsidRPr="00190DDA">
        <w:rPr>
          <w:rFonts w:ascii="Arial" w:eastAsia="Times New Roman" w:hAnsi="Arial" w:cs="Arial"/>
          <w:bCs/>
          <w:sz w:val="24"/>
          <w:szCs w:val="24"/>
          <w:lang w:eastAsia="es-ES"/>
        </w:rPr>
        <w:t>)</w:t>
      </w:r>
      <w:r w:rsidRPr="00190DDA">
        <w:rPr>
          <w:rFonts w:ascii="Arial" w:eastAsia="Times New Roman" w:hAnsi="Arial" w:cs="Arial"/>
          <w:sz w:val="24"/>
          <w:szCs w:val="24"/>
          <w:lang w:eastAsia="es-ES"/>
        </w:rPr>
        <w:t> </w:t>
      </w:r>
      <w:r w:rsidRPr="00190DDA">
        <w:rPr>
          <w:rFonts w:ascii="Arial" w:eastAsia="Times New Roman" w:hAnsi="Arial" w:cs="Arial"/>
          <w:bCs/>
          <w:sz w:val="24"/>
          <w:szCs w:val="24"/>
          <w:lang w:eastAsia="es-ES"/>
        </w:rPr>
        <w:t>pueden modular</w:t>
      </w:r>
      <w:r w:rsidRPr="00190DDA">
        <w:rPr>
          <w:rFonts w:ascii="Arial" w:eastAsia="Times New Roman" w:hAnsi="Arial" w:cs="Arial"/>
          <w:sz w:val="24"/>
          <w:szCs w:val="24"/>
          <w:lang w:eastAsia="es-ES"/>
        </w:rPr>
        <w:t> la expresión génica en células endometriales maternas </w:t>
      </w:r>
      <w:r w:rsidRPr="00190DDA">
        <w:rPr>
          <w:rFonts w:ascii="Arial" w:eastAsia="Times New Roman" w:hAnsi="Arial" w:cs="Arial"/>
          <w:bCs/>
          <w:sz w:val="24"/>
          <w:szCs w:val="24"/>
          <w:lang w:eastAsia="es-ES"/>
        </w:rPr>
        <w:t>e</w:t>
      </w:r>
      <w:r w:rsidRPr="00190DDA">
        <w:rPr>
          <w:rFonts w:ascii="Arial" w:eastAsia="Times New Roman" w:hAnsi="Arial" w:cs="Arial"/>
          <w:sz w:val="24"/>
          <w:szCs w:val="24"/>
          <w:lang w:eastAsia="es-ES"/>
        </w:rPr>
        <w:t> inmunes, </w:t>
      </w:r>
      <w:r w:rsidRPr="00190DDA">
        <w:rPr>
          <w:rFonts w:ascii="Arial" w:eastAsia="Times New Roman" w:hAnsi="Arial" w:cs="Arial"/>
          <w:bCs/>
          <w:sz w:val="24"/>
          <w:szCs w:val="24"/>
          <w:lang w:eastAsia="es-ES"/>
        </w:rPr>
        <w:t>influenciando directamente</w:t>
      </w:r>
      <w:r w:rsidR="00962DFA" w:rsidRPr="00190DDA">
        <w:rPr>
          <w:rFonts w:ascii="Arial" w:eastAsia="Times New Roman" w:hAnsi="Arial" w:cs="Arial"/>
          <w:sz w:val="24"/>
          <w:szCs w:val="24"/>
          <w:lang w:eastAsia="es-ES"/>
        </w:rPr>
        <w:t xml:space="preserve"> tanto en </w:t>
      </w:r>
      <w:r w:rsidRPr="00190DDA">
        <w:rPr>
          <w:rFonts w:ascii="Arial" w:eastAsia="Times New Roman" w:hAnsi="Arial" w:cs="Arial"/>
          <w:sz w:val="24"/>
          <w:szCs w:val="24"/>
          <w:lang w:eastAsia="es-ES"/>
        </w:rPr>
        <w:t>la receptividad endometrial </w:t>
      </w:r>
      <w:r w:rsidRPr="00190DDA">
        <w:rPr>
          <w:rFonts w:ascii="Arial" w:eastAsia="Times New Roman" w:hAnsi="Arial" w:cs="Arial"/>
          <w:bCs/>
          <w:sz w:val="24"/>
          <w:szCs w:val="24"/>
          <w:lang w:eastAsia="es-ES"/>
        </w:rPr>
        <w:t>como</w:t>
      </w:r>
      <w:r w:rsidRPr="00190DDA">
        <w:rPr>
          <w:rFonts w:ascii="Arial" w:eastAsia="Times New Roman" w:hAnsi="Arial" w:cs="Arial"/>
          <w:sz w:val="24"/>
          <w:szCs w:val="24"/>
          <w:lang w:eastAsia="es-ES"/>
        </w:rPr>
        <w:t> el establecimiento de la tolerancia inmunológica</w:t>
      </w:r>
      <w:r w:rsidR="00EE0FF6" w:rsidRPr="00190DDA">
        <w:rPr>
          <w:rFonts w:ascii="Arial" w:eastAsia="Times New Roman" w:hAnsi="Arial" w:cs="Arial"/>
          <w:sz w:val="24"/>
          <w:szCs w:val="24"/>
          <w:lang w:eastAsia="es-ES"/>
        </w:rPr>
        <w:t>.</w:t>
      </w:r>
      <w:r w:rsidRPr="00190DDA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r w:rsidRPr="00142694">
        <w:rPr>
          <w:rFonts w:ascii="Arial" w:eastAsia="Times New Roman" w:hAnsi="Arial" w:cs="Arial"/>
          <w:sz w:val="24"/>
          <w:szCs w:val="24"/>
          <w:vertAlign w:val="superscript"/>
          <w:lang w:eastAsia="es-ES"/>
        </w:rPr>
        <w:t>(</w:t>
      </w:r>
      <w:r w:rsidR="00EE0FF6" w:rsidRPr="00142694">
        <w:rPr>
          <w:rFonts w:ascii="Arial" w:eastAsia="Times New Roman" w:hAnsi="Arial" w:cs="Arial"/>
          <w:sz w:val="24"/>
          <w:szCs w:val="24"/>
          <w:vertAlign w:val="superscript"/>
          <w:lang w:eastAsia="es-ES"/>
        </w:rPr>
        <w:t>19</w:t>
      </w:r>
      <w:r w:rsidRPr="00142694">
        <w:rPr>
          <w:rFonts w:ascii="Arial" w:eastAsia="Times New Roman" w:hAnsi="Arial" w:cs="Arial"/>
          <w:sz w:val="24"/>
          <w:szCs w:val="24"/>
          <w:vertAlign w:val="superscript"/>
          <w:lang w:eastAsia="es-ES"/>
        </w:rPr>
        <w:t>)</w:t>
      </w:r>
    </w:p>
    <w:p w:rsidR="00224786" w:rsidRPr="00190DDA" w:rsidRDefault="00224786" w:rsidP="00190DDA">
      <w:pPr>
        <w:shd w:val="clear" w:color="auto" w:fill="FFFFFF"/>
        <w:spacing w:before="240" w:after="0" w:line="360" w:lineRule="auto"/>
        <w:jc w:val="both"/>
        <w:outlineLvl w:val="1"/>
        <w:rPr>
          <w:rFonts w:ascii="Arial" w:eastAsia="Times New Roman" w:hAnsi="Arial" w:cs="Arial"/>
          <w:b/>
          <w:sz w:val="24"/>
          <w:szCs w:val="24"/>
          <w:lang w:eastAsia="es-ES"/>
        </w:rPr>
      </w:pPr>
      <w:r w:rsidRPr="00190DDA">
        <w:rPr>
          <w:rFonts w:ascii="Arial" w:eastAsia="Times New Roman" w:hAnsi="Arial" w:cs="Arial"/>
          <w:b/>
          <w:sz w:val="24"/>
          <w:szCs w:val="24"/>
          <w:lang w:eastAsia="es-ES"/>
        </w:rPr>
        <w:t xml:space="preserve">La implantación embrionaria y la respuesta inmune </w:t>
      </w:r>
      <w:proofErr w:type="spellStart"/>
      <w:r w:rsidRPr="00190DDA">
        <w:rPr>
          <w:rFonts w:ascii="Arial" w:eastAsia="Times New Roman" w:hAnsi="Arial" w:cs="Arial"/>
          <w:b/>
          <w:sz w:val="24"/>
          <w:szCs w:val="24"/>
          <w:lang w:eastAsia="es-ES"/>
        </w:rPr>
        <w:t>decidual</w:t>
      </w:r>
      <w:proofErr w:type="spellEnd"/>
      <w:r w:rsidRPr="00190DDA">
        <w:rPr>
          <w:rFonts w:ascii="Arial" w:eastAsia="Times New Roman" w:hAnsi="Arial" w:cs="Arial"/>
          <w:b/>
          <w:sz w:val="24"/>
          <w:szCs w:val="24"/>
          <w:lang w:eastAsia="es-ES"/>
        </w:rPr>
        <w:t>: un proceso dinámico</w:t>
      </w:r>
    </w:p>
    <w:p w:rsidR="00224786" w:rsidRPr="00142694" w:rsidRDefault="00224786" w:rsidP="00190DDA">
      <w:pPr>
        <w:shd w:val="clear" w:color="auto" w:fill="FFFFFF"/>
        <w:spacing w:before="240" w:after="0" w:line="360" w:lineRule="auto"/>
        <w:jc w:val="both"/>
        <w:rPr>
          <w:rFonts w:ascii="Arial" w:eastAsia="Times New Roman" w:hAnsi="Arial" w:cs="Arial"/>
          <w:sz w:val="24"/>
          <w:szCs w:val="24"/>
          <w:vertAlign w:val="superscript"/>
          <w:lang w:eastAsia="es-ES"/>
        </w:rPr>
      </w:pPr>
      <w:r w:rsidRPr="00190DDA">
        <w:rPr>
          <w:rFonts w:ascii="Arial" w:eastAsia="Times New Roman" w:hAnsi="Arial" w:cs="Arial"/>
          <w:bCs/>
          <w:sz w:val="24"/>
          <w:szCs w:val="24"/>
          <w:lang w:eastAsia="es-ES"/>
        </w:rPr>
        <w:t>La implantación embrionaria</w:t>
      </w:r>
      <w:r w:rsidRPr="00190DDA">
        <w:rPr>
          <w:rFonts w:ascii="Arial" w:eastAsia="Times New Roman" w:hAnsi="Arial" w:cs="Arial"/>
          <w:sz w:val="24"/>
          <w:szCs w:val="24"/>
          <w:lang w:eastAsia="es-ES"/>
        </w:rPr>
        <w:t> constituye un proceso breve pero crítico que ocurre exclusivamente durante la denominada </w:t>
      </w:r>
      <w:r w:rsidRPr="00190DDA">
        <w:rPr>
          <w:rFonts w:ascii="Arial" w:eastAsia="Times New Roman" w:hAnsi="Arial" w:cs="Arial"/>
          <w:i/>
          <w:iCs/>
          <w:sz w:val="24"/>
          <w:szCs w:val="24"/>
          <w:lang w:eastAsia="es-ES"/>
        </w:rPr>
        <w:t>"ventana de implantación"</w:t>
      </w:r>
      <w:r w:rsidRPr="00190DDA">
        <w:rPr>
          <w:rFonts w:ascii="Arial" w:eastAsia="Times New Roman" w:hAnsi="Arial" w:cs="Arial"/>
          <w:sz w:val="24"/>
          <w:szCs w:val="24"/>
          <w:lang w:eastAsia="es-ES"/>
        </w:rPr>
        <w:t> (días 20-24 de un ciclo ideal de 28 días). </w:t>
      </w:r>
      <w:r w:rsidRPr="00190DDA">
        <w:rPr>
          <w:rFonts w:ascii="Arial" w:eastAsia="Times New Roman" w:hAnsi="Arial" w:cs="Arial"/>
          <w:bCs/>
          <w:sz w:val="24"/>
          <w:szCs w:val="24"/>
          <w:lang w:eastAsia="es-ES"/>
        </w:rPr>
        <w:t>Para que este fenómeno sea exitoso</w:t>
      </w:r>
      <w:r w:rsidRPr="00190DDA">
        <w:rPr>
          <w:rFonts w:ascii="Arial" w:eastAsia="Times New Roman" w:hAnsi="Arial" w:cs="Arial"/>
          <w:sz w:val="24"/>
          <w:szCs w:val="24"/>
          <w:lang w:eastAsia="es-ES"/>
        </w:rPr>
        <w:t xml:space="preserve">, se requiere no solo un </w:t>
      </w:r>
      <w:proofErr w:type="spellStart"/>
      <w:r w:rsidRPr="00190DDA">
        <w:rPr>
          <w:rFonts w:ascii="Arial" w:eastAsia="Times New Roman" w:hAnsi="Arial" w:cs="Arial"/>
          <w:sz w:val="24"/>
          <w:szCs w:val="24"/>
          <w:lang w:eastAsia="es-ES"/>
        </w:rPr>
        <w:t>blastocisto</w:t>
      </w:r>
      <w:proofErr w:type="spellEnd"/>
      <w:r w:rsidRPr="00190DDA">
        <w:rPr>
          <w:rFonts w:ascii="Arial" w:eastAsia="Times New Roman" w:hAnsi="Arial" w:cs="Arial"/>
          <w:sz w:val="24"/>
          <w:szCs w:val="24"/>
          <w:lang w:eastAsia="es-ES"/>
        </w:rPr>
        <w:t xml:space="preserve"> morfológica y molecularmente competente, </w:t>
      </w:r>
      <w:r w:rsidRPr="00190DDA">
        <w:rPr>
          <w:rFonts w:ascii="Arial" w:eastAsia="Times New Roman" w:hAnsi="Arial" w:cs="Arial"/>
          <w:bCs/>
          <w:sz w:val="24"/>
          <w:szCs w:val="24"/>
          <w:lang w:eastAsia="es-ES"/>
        </w:rPr>
        <w:t>sino también</w:t>
      </w:r>
      <w:r w:rsidRPr="00190DDA">
        <w:rPr>
          <w:rFonts w:ascii="Arial" w:eastAsia="Times New Roman" w:hAnsi="Arial" w:cs="Arial"/>
          <w:sz w:val="24"/>
          <w:szCs w:val="24"/>
          <w:lang w:eastAsia="es-ES"/>
        </w:rPr>
        <w:t> un endometrio receptivo, ambos sincronizados en un delicado equilibrio molecular. </w:t>
      </w:r>
      <w:r w:rsidRPr="00190DDA">
        <w:rPr>
          <w:rFonts w:ascii="Arial" w:eastAsia="Times New Roman" w:hAnsi="Arial" w:cs="Arial"/>
          <w:bCs/>
          <w:sz w:val="24"/>
          <w:szCs w:val="24"/>
          <w:lang w:eastAsia="es-ES"/>
        </w:rPr>
        <w:t>Desde una perspectiva inmunológica</w:t>
      </w:r>
      <w:r w:rsidRPr="00190DDA">
        <w:rPr>
          <w:rFonts w:ascii="Arial" w:eastAsia="Times New Roman" w:hAnsi="Arial" w:cs="Arial"/>
          <w:sz w:val="24"/>
          <w:szCs w:val="24"/>
          <w:lang w:eastAsia="es-ES"/>
        </w:rPr>
        <w:t>, este proceso implica inicialmente una </w:t>
      </w:r>
      <w:r w:rsidRPr="00190DDA">
        <w:rPr>
          <w:rFonts w:ascii="Arial" w:eastAsia="Times New Roman" w:hAnsi="Arial" w:cs="Arial"/>
          <w:i/>
          <w:iCs/>
          <w:sz w:val="24"/>
          <w:szCs w:val="24"/>
          <w:lang w:eastAsia="es-ES"/>
        </w:rPr>
        <w:t>inflamación controlada y localizada</w:t>
      </w:r>
      <w:r w:rsidRPr="00190DDA">
        <w:rPr>
          <w:rFonts w:ascii="Arial" w:eastAsia="Times New Roman" w:hAnsi="Arial" w:cs="Arial"/>
          <w:sz w:val="24"/>
          <w:szCs w:val="24"/>
          <w:lang w:eastAsia="es-ES"/>
        </w:rPr>
        <w:t>, </w:t>
      </w:r>
      <w:r w:rsidRPr="00190DDA">
        <w:rPr>
          <w:rFonts w:ascii="Arial" w:eastAsia="Times New Roman" w:hAnsi="Arial" w:cs="Arial"/>
          <w:bCs/>
          <w:sz w:val="24"/>
          <w:szCs w:val="24"/>
          <w:lang w:eastAsia="es-ES"/>
        </w:rPr>
        <w:t>la cual</w:t>
      </w:r>
      <w:r w:rsidRPr="00190DDA">
        <w:rPr>
          <w:rFonts w:ascii="Arial" w:eastAsia="Times New Roman" w:hAnsi="Arial" w:cs="Arial"/>
          <w:sz w:val="24"/>
          <w:szCs w:val="24"/>
          <w:lang w:eastAsia="es-ES"/>
        </w:rPr>
        <w:t> debe ser seguida por una rápida resolución </w:t>
      </w:r>
      <w:r w:rsidRPr="00190DDA">
        <w:rPr>
          <w:rFonts w:ascii="Arial" w:eastAsia="Times New Roman" w:hAnsi="Arial" w:cs="Arial"/>
          <w:bCs/>
          <w:sz w:val="24"/>
          <w:szCs w:val="24"/>
          <w:lang w:eastAsia="es-ES"/>
        </w:rPr>
        <w:t>para dar paso</w:t>
      </w:r>
      <w:r w:rsidRPr="00190DDA">
        <w:rPr>
          <w:rFonts w:ascii="Arial" w:eastAsia="Times New Roman" w:hAnsi="Arial" w:cs="Arial"/>
          <w:sz w:val="24"/>
          <w:szCs w:val="24"/>
          <w:lang w:eastAsia="es-ES"/>
        </w:rPr>
        <w:t xml:space="preserve"> al establecimiento de un microambiente </w:t>
      </w:r>
      <w:proofErr w:type="spellStart"/>
      <w:r w:rsidRPr="00190DDA">
        <w:rPr>
          <w:rFonts w:ascii="Arial" w:eastAsia="Times New Roman" w:hAnsi="Arial" w:cs="Arial"/>
          <w:sz w:val="24"/>
          <w:szCs w:val="24"/>
          <w:lang w:eastAsia="es-ES"/>
        </w:rPr>
        <w:t>inmunorregulador</w:t>
      </w:r>
      <w:proofErr w:type="spellEnd"/>
      <w:r w:rsidRPr="00190DDA">
        <w:rPr>
          <w:rFonts w:ascii="Arial" w:eastAsia="Times New Roman" w:hAnsi="Arial" w:cs="Arial"/>
          <w:sz w:val="24"/>
          <w:szCs w:val="24"/>
          <w:lang w:eastAsia="es-ES"/>
        </w:rPr>
        <w:t xml:space="preserve"> especializado</w:t>
      </w:r>
      <w:r w:rsidR="00EE0FF6" w:rsidRPr="00190DDA">
        <w:rPr>
          <w:rFonts w:ascii="Arial" w:eastAsia="Times New Roman" w:hAnsi="Arial" w:cs="Arial"/>
          <w:sz w:val="24"/>
          <w:szCs w:val="24"/>
          <w:lang w:eastAsia="es-ES"/>
        </w:rPr>
        <w:t>.</w:t>
      </w:r>
      <w:r w:rsidRPr="00190DDA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r w:rsidRPr="00142694">
        <w:rPr>
          <w:rFonts w:ascii="Arial" w:eastAsia="Times New Roman" w:hAnsi="Arial" w:cs="Arial"/>
          <w:sz w:val="24"/>
          <w:szCs w:val="24"/>
          <w:vertAlign w:val="superscript"/>
          <w:lang w:eastAsia="es-ES"/>
        </w:rPr>
        <w:t>(</w:t>
      </w:r>
      <w:r w:rsidR="00EE0FF6" w:rsidRPr="00142694">
        <w:rPr>
          <w:rFonts w:ascii="Arial" w:eastAsia="Times New Roman" w:hAnsi="Arial" w:cs="Arial"/>
          <w:sz w:val="24"/>
          <w:szCs w:val="24"/>
          <w:vertAlign w:val="superscript"/>
          <w:lang w:eastAsia="es-ES"/>
        </w:rPr>
        <w:t>20</w:t>
      </w:r>
      <w:r w:rsidRPr="00142694">
        <w:rPr>
          <w:rFonts w:ascii="Arial" w:eastAsia="Times New Roman" w:hAnsi="Arial" w:cs="Arial"/>
          <w:sz w:val="24"/>
          <w:szCs w:val="24"/>
          <w:vertAlign w:val="superscript"/>
          <w:lang w:eastAsia="es-ES"/>
        </w:rPr>
        <w:t>)</w:t>
      </w:r>
    </w:p>
    <w:p w:rsidR="00224786" w:rsidRPr="00190DDA" w:rsidRDefault="00224786" w:rsidP="00190DDA">
      <w:pPr>
        <w:shd w:val="clear" w:color="auto" w:fill="FFFFFF"/>
        <w:spacing w:before="240" w:after="0" w:line="360" w:lineRule="auto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190DDA">
        <w:rPr>
          <w:rFonts w:ascii="Arial" w:eastAsia="Times New Roman" w:hAnsi="Arial" w:cs="Arial"/>
          <w:bCs/>
          <w:sz w:val="24"/>
          <w:szCs w:val="24"/>
          <w:lang w:eastAsia="es-ES"/>
        </w:rPr>
        <w:t>Concretamente, durante la fase inicial de inflamación controlada</w:t>
      </w:r>
      <w:r w:rsidRPr="00190DDA">
        <w:rPr>
          <w:rFonts w:ascii="Arial" w:eastAsia="Times New Roman" w:hAnsi="Arial" w:cs="Arial"/>
          <w:sz w:val="24"/>
          <w:szCs w:val="24"/>
          <w:lang w:eastAsia="es-ES"/>
        </w:rPr>
        <w:t xml:space="preserve">, la aposición y adhesión del </w:t>
      </w:r>
      <w:proofErr w:type="spellStart"/>
      <w:r w:rsidRPr="00190DDA">
        <w:rPr>
          <w:rFonts w:ascii="Arial" w:eastAsia="Times New Roman" w:hAnsi="Arial" w:cs="Arial"/>
          <w:sz w:val="24"/>
          <w:szCs w:val="24"/>
          <w:lang w:eastAsia="es-ES"/>
        </w:rPr>
        <w:t>blastocisto</w:t>
      </w:r>
      <w:proofErr w:type="spellEnd"/>
      <w:r w:rsidRPr="00190DDA">
        <w:rPr>
          <w:rFonts w:ascii="Arial" w:eastAsia="Times New Roman" w:hAnsi="Arial" w:cs="Arial"/>
          <w:sz w:val="24"/>
          <w:szCs w:val="24"/>
          <w:lang w:eastAsia="es-ES"/>
        </w:rPr>
        <w:t xml:space="preserve"> al epitelio endometrial desencadena una respuesta inflamatoria </w:t>
      </w:r>
      <w:r w:rsidRPr="00190DDA">
        <w:rPr>
          <w:rFonts w:ascii="Arial" w:eastAsia="Times New Roman" w:hAnsi="Arial" w:cs="Arial"/>
          <w:sz w:val="24"/>
          <w:szCs w:val="24"/>
          <w:lang w:eastAsia="es-ES"/>
        </w:rPr>
        <w:lastRenderedPageBreak/>
        <w:t>transitoria </w:t>
      </w:r>
      <w:r w:rsidRPr="00190DDA">
        <w:rPr>
          <w:rFonts w:ascii="Arial" w:eastAsia="Times New Roman" w:hAnsi="Arial" w:cs="Arial"/>
          <w:bCs/>
          <w:sz w:val="24"/>
          <w:szCs w:val="24"/>
          <w:lang w:eastAsia="es-ES"/>
        </w:rPr>
        <w:t>aunque</w:t>
      </w:r>
      <w:r w:rsidRPr="00190DDA">
        <w:rPr>
          <w:rFonts w:ascii="Arial" w:eastAsia="Times New Roman" w:hAnsi="Arial" w:cs="Arial"/>
          <w:sz w:val="24"/>
          <w:szCs w:val="24"/>
          <w:lang w:eastAsia="es-ES"/>
        </w:rPr>
        <w:t> fisiológicamente necesaria. </w:t>
      </w:r>
      <w:r w:rsidRPr="00190DDA">
        <w:rPr>
          <w:rFonts w:ascii="Arial" w:eastAsia="Times New Roman" w:hAnsi="Arial" w:cs="Arial"/>
          <w:bCs/>
          <w:sz w:val="24"/>
          <w:szCs w:val="24"/>
          <w:lang w:eastAsia="es-ES"/>
        </w:rPr>
        <w:t>En este contexto</w:t>
      </w:r>
      <w:r w:rsidRPr="00190DDA">
        <w:rPr>
          <w:rFonts w:ascii="Arial" w:eastAsia="Times New Roman" w:hAnsi="Arial" w:cs="Arial"/>
          <w:sz w:val="24"/>
          <w:szCs w:val="24"/>
          <w:lang w:eastAsia="es-ES"/>
        </w:rPr>
        <w:t xml:space="preserve">, las células epiteliales y </w:t>
      </w:r>
      <w:proofErr w:type="spellStart"/>
      <w:r w:rsidRPr="00190DDA">
        <w:rPr>
          <w:rFonts w:ascii="Arial" w:eastAsia="Times New Roman" w:hAnsi="Arial" w:cs="Arial"/>
          <w:sz w:val="24"/>
          <w:szCs w:val="24"/>
          <w:lang w:eastAsia="es-ES"/>
        </w:rPr>
        <w:t>estromales</w:t>
      </w:r>
      <w:proofErr w:type="spellEnd"/>
      <w:r w:rsidRPr="00190DDA">
        <w:rPr>
          <w:rFonts w:ascii="Arial" w:eastAsia="Times New Roman" w:hAnsi="Arial" w:cs="Arial"/>
          <w:sz w:val="24"/>
          <w:szCs w:val="24"/>
          <w:lang w:eastAsia="es-ES"/>
        </w:rPr>
        <w:t xml:space="preserve"> endometriales liberan quimioquinas proinflamatorias, </w:t>
      </w:r>
      <w:r w:rsidRPr="00190DDA">
        <w:rPr>
          <w:rFonts w:ascii="Arial" w:eastAsia="Times New Roman" w:hAnsi="Arial" w:cs="Arial"/>
          <w:bCs/>
          <w:sz w:val="24"/>
          <w:szCs w:val="24"/>
          <w:lang w:eastAsia="es-ES"/>
        </w:rPr>
        <w:t>tales como</w:t>
      </w:r>
      <w:r w:rsidRPr="00190DDA">
        <w:rPr>
          <w:rFonts w:ascii="Arial" w:eastAsia="Times New Roman" w:hAnsi="Arial" w:cs="Arial"/>
          <w:sz w:val="24"/>
          <w:szCs w:val="24"/>
          <w:lang w:eastAsia="es-ES"/>
        </w:rPr>
        <w:t> IL-8 y MCP-1, </w:t>
      </w:r>
      <w:r w:rsidRPr="00190DDA">
        <w:rPr>
          <w:rFonts w:ascii="Arial" w:eastAsia="Times New Roman" w:hAnsi="Arial" w:cs="Arial"/>
          <w:bCs/>
          <w:sz w:val="24"/>
          <w:szCs w:val="24"/>
          <w:lang w:eastAsia="es-ES"/>
        </w:rPr>
        <w:t>las cuales</w:t>
      </w:r>
      <w:r w:rsidRPr="00190DDA">
        <w:rPr>
          <w:rFonts w:ascii="Arial" w:eastAsia="Times New Roman" w:hAnsi="Arial" w:cs="Arial"/>
          <w:sz w:val="24"/>
          <w:szCs w:val="24"/>
          <w:lang w:eastAsia="es-ES"/>
        </w:rPr>
        <w:t> reclutan leucocitos, principalmente neutrófilos y macrófagos. </w:t>
      </w:r>
      <w:r w:rsidRPr="00190DDA">
        <w:rPr>
          <w:rFonts w:ascii="Arial" w:eastAsia="Times New Roman" w:hAnsi="Arial" w:cs="Arial"/>
          <w:bCs/>
          <w:sz w:val="24"/>
          <w:szCs w:val="24"/>
          <w:lang w:eastAsia="es-ES"/>
        </w:rPr>
        <w:t>Estas células inmunes cumplen dos funciones clave:</w:t>
      </w:r>
      <w:r w:rsidRPr="00190DDA">
        <w:rPr>
          <w:rFonts w:ascii="Arial" w:eastAsia="Times New Roman" w:hAnsi="Arial" w:cs="Arial"/>
          <w:sz w:val="24"/>
          <w:szCs w:val="24"/>
          <w:lang w:eastAsia="es-ES"/>
        </w:rPr>
        <w:t> por un lado, fagocitan restos celulares </w:t>
      </w:r>
      <w:r w:rsidRPr="00190DDA">
        <w:rPr>
          <w:rFonts w:ascii="Arial" w:eastAsia="Times New Roman" w:hAnsi="Arial" w:cs="Arial"/>
          <w:bCs/>
          <w:sz w:val="24"/>
          <w:szCs w:val="24"/>
          <w:lang w:eastAsia="es-ES"/>
        </w:rPr>
        <w:t>y, por otro,</w:t>
      </w:r>
      <w:r w:rsidRPr="00190DDA">
        <w:rPr>
          <w:rFonts w:ascii="Arial" w:eastAsia="Times New Roman" w:hAnsi="Arial" w:cs="Arial"/>
          <w:sz w:val="24"/>
          <w:szCs w:val="24"/>
          <w:lang w:eastAsia="es-ES"/>
        </w:rPr>
        <w:t xml:space="preserve"> secretan factores que facilitan una invasión </w:t>
      </w:r>
      <w:proofErr w:type="spellStart"/>
      <w:r w:rsidRPr="00190DDA">
        <w:rPr>
          <w:rFonts w:ascii="Arial" w:eastAsia="Times New Roman" w:hAnsi="Arial" w:cs="Arial"/>
          <w:sz w:val="24"/>
          <w:szCs w:val="24"/>
          <w:lang w:eastAsia="es-ES"/>
        </w:rPr>
        <w:t>trofoblástica</w:t>
      </w:r>
      <w:proofErr w:type="spellEnd"/>
      <w:r w:rsidRPr="00190DDA">
        <w:rPr>
          <w:rFonts w:ascii="Arial" w:eastAsia="Times New Roman" w:hAnsi="Arial" w:cs="Arial"/>
          <w:sz w:val="24"/>
          <w:szCs w:val="24"/>
          <w:lang w:eastAsia="es-ES"/>
        </w:rPr>
        <w:t xml:space="preserve"> limitada y controlada. </w:t>
      </w:r>
      <w:r w:rsidRPr="00190DDA">
        <w:rPr>
          <w:rFonts w:ascii="Arial" w:eastAsia="Times New Roman" w:hAnsi="Arial" w:cs="Arial"/>
          <w:bCs/>
          <w:sz w:val="24"/>
          <w:szCs w:val="24"/>
          <w:lang w:eastAsia="es-ES"/>
        </w:rPr>
        <w:t>Paralelamente</w:t>
      </w:r>
      <w:r w:rsidRPr="00190DDA">
        <w:rPr>
          <w:rFonts w:ascii="Arial" w:eastAsia="Times New Roman" w:hAnsi="Arial" w:cs="Arial"/>
          <w:sz w:val="24"/>
          <w:szCs w:val="24"/>
          <w:lang w:eastAsia="es-ES"/>
        </w:rPr>
        <w:t xml:space="preserve">, las </w:t>
      </w:r>
      <w:proofErr w:type="spellStart"/>
      <w:r w:rsidRPr="00190DDA">
        <w:rPr>
          <w:rFonts w:ascii="Arial" w:eastAsia="Times New Roman" w:hAnsi="Arial" w:cs="Arial"/>
          <w:sz w:val="24"/>
          <w:szCs w:val="24"/>
          <w:lang w:eastAsia="es-ES"/>
        </w:rPr>
        <w:t>metaloproteinasas</w:t>
      </w:r>
      <w:proofErr w:type="spellEnd"/>
      <w:r w:rsidRPr="00190DDA">
        <w:rPr>
          <w:rFonts w:ascii="Arial" w:eastAsia="Times New Roman" w:hAnsi="Arial" w:cs="Arial"/>
          <w:sz w:val="24"/>
          <w:szCs w:val="24"/>
          <w:lang w:eastAsia="es-ES"/>
        </w:rPr>
        <w:t xml:space="preserve"> de matriz (</w:t>
      </w:r>
      <w:proofErr w:type="spellStart"/>
      <w:r w:rsidRPr="00190DDA">
        <w:rPr>
          <w:rFonts w:ascii="Arial" w:eastAsia="Times New Roman" w:hAnsi="Arial" w:cs="Arial"/>
          <w:sz w:val="24"/>
          <w:szCs w:val="24"/>
          <w:lang w:eastAsia="es-ES"/>
        </w:rPr>
        <w:t>MMPs</w:t>
      </w:r>
      <w:proofErr w:type="spellEnd"/>
      <w:r w:rsidRPr="00190DDA">
        <w:rPr>
          <w:rFonts w:ascii="Arial" w:eastAsia="Times New Roman" w:hAnsi="Arial" w:cs="Arial"/>
          <w:sz w:val="24"/>
          <w:szCs w:val="24"/>
          <w:lang w:eastAsia="es-ES"/>
        </w:rPr>
        <w:t xml:space="preserve">), liberadas tanto por el </w:t>
      </w:r>
      <w:proofErr w:type="spellStart"/>
      <w:r w:rsidRPr="00190DDA">
        <w:rPr>
          <w:rFonts w:ascii="Arial" w:eastAsia="Times New Roman" w:hAnsi="Arial" w:cs="Arial"/>
          <w:sz w:val="24"/>
          <w:szCs w:val="24"/>
          <w:lang w:eastAsia="es-ES"/>
        </w:rPr>
        <w:t>trofoblasto</w:t>
      </w:r>
      <w:proofErr w:type="spellEnd"/>
      <w:r w:rsidRPr="00190DDA">
        <w:rPr>
          <w:rFonts w:ascii="Arial" w:eastAsia="Times New Roman" w:hAnsi="Arial" w:cs="Arial"/>
          <w:sz w:val="24"/>
          <w:szCs w:val="24"/>
          <w:lang w:eastAsia="es-ES"/>
        </w:rPr>
        <w:t xml:space="preserve"> como por las células endometriales, remodelan activamente la matriz extracelular </w:t>
      </w:r>
      <w:r w:rsidRPr="00190DDA">
        <w:rPr>
          <w:rFonts w:ascii="Arial" w:eastAsia="Times New Roman" w:hAnsi="Arial" w:cs="Arial"/>
          <w:bCs/>
          <w:sz w:val="24"/>
          <w:szCs w:val="24"/>
          <w:lang w:eastAsia="es-ES"/>
        </w:rPr>
        <w:t>para así</w:t>
      </w:r>
      <w:r w:rsidRPr="00190DDA">
        <w:rPr>
          <w:rFonts w:ascii="Arial" w:eastAsia="Times New Roman" w:hAnsi="Arial" w:cs="Arial"/>
          <w:sz w:val="24"/>
          <w:szCs w:val="24"/>
          <w:lang w:eastAsia="es-ES"/>
        </w:rPr>
        <w:t> permitir la invasión embrionaria. </w:t>
      </w:r>
      <w:r w:rsidRPr="00190DDA">
        <w:rPr>
          <w:rFonts w:ascii="Arial" w:eastAsia="Times New Roman" w:hAnsi="Arial" w:cs="Arial"/>
          <w:bCs/>
          <w:sz w:val="24"/>
          <w:szCs w:val="24"/>
          <w:lang w:eastAsia="es-ES"/>
        </w:rPr>
        <w:t>No obstante, es crucial destacar que</w:t>
      </w:r>
      <w:r w:rsidRPr="00190DDA">
        <w:rPr>
          <w:rFonts w:ascii="Arial" w:eastAsia="Times New Roman" w:hAnsi="Arial" w:cs="Arial"/>
          <w:sz w:val="24"/>
          <w:szCs w:val="24"/>
          <w:lang w:eastAsia="es-ES"/>
        </w:rPr>
        <w:t> este proceso inflamatorio inicial, pese a su importancia, debe estar estrictamente confinado tanto espacial como temporalmente </w:t>
      </w:r>
      <w:r w:rsidRPr="00190DDA">
        <w:rPr>
          <w:rFonts w:ascii="Arial" w:eastAsia="Times New Roman" w:hAnsi="Arial" w:cs="Arial"/>
          <w:bCs/>
          <w:sz w:val="24"/>
          <w:szCs w:val="24"/>
          <w:lang w:eastAsia="es-ES"/>
        </w:rPr>
        <w:t>para evitar</w:t>
      </w:r>
      <w:r w:rsidRPr="00190DDA">
        <w:rPr>
          <w:rFonts w:ascii="Arial" w:eastAsia="Times New Roman" w:hAnsi="Arial" w:cs="Arial"/>
          <w:sz w:val="24"/>
          <w:szCs w:val="24"/>
          <w:lang w:eastAsia="es-ES"/>
        </w:rPr>
        <w:t> daños tisulares o rechazo.</w:t>
      </w:r>
      <w:r w:rsidR="00ED495B" w:rsidRPr="00190DDA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r w:rsidR="00ED495B" w:rsidRPr="00142694">
        <w:rPr>
          <w:rFonts w:ascii="Arial" w:eastAsia="Times New Roman" w:hAnsi="Arial" w:cs="Arial"/>
          <w:sz w:val="24"/>
          <w:szCs w:val="24"/>
          <w:vertAlign w:val="superscript"/>
          <w:lang w:eastAsia="es-ES"/>
        </w:rPr>
        <w:t>(</w:t>
      </w:r>
      <w:r w:rsidR="00EE0FF6" w:rsidRPr="00142694">
        <w:rPr>
          <w:rFonts w:ascii="Arial" w:eastAsia="Times New Roman" w:hAnsi="Arial" w:cs="Arial"/>
          <w:sz w:val="24"/>
          <w:szCs w:val="24"/>
          <w:vertAlign w:val="superscript"/>
          <w:lang w:eastAsia="es-ES"/>
        </w:rPr>
        <w:t>21</w:t>
      </w:r>
      <w:r w:rsidR="00ED495B" w:rsidRPr="00142694">
        <w:rPr>
          <w:rFonts w:ascii="Arial" w:eastAsia="Times New Roman" w:hAnsi="Arial" w:cs="Arial"/>
          <w:sz w:val="24"/>
          <w:szCs w:val="24"/>
          <w:vertAlign w:val="superscript"/>
          <w:lang w:eastAsia="es-ES"/>
        </w:rPr>
        <w:t>)</w:t>
      </w:r>
    </w:p>
    <w:p w:rsidR="00224786" w:rsidRPr="00142694" w:rsidRDefault="00224786" w:rsidP="00190DDA">
      <w:pPr>
        <w:shd w:val="clear" w:color="auto" w:fill="FFFFFF"/>
        <w:spacing w:before="240" w:after="0" w:line="360" w:lineRule="auto"/>
        <w:jc w:val="both"/>
        <w:rPr>
          <w:rFonts w:ascii="Arial" w:eastAsia="Times New Roman" w:hAnsi="Arial" w:cs="Arial"/>
          <w:sz w:val="24"/>
          <w:szCs w:val="24"/>
          <w:vertAlign w:val="superscript"/>
          <w:lang w:eastAsia="es-ES"/>
        </w:rPr>
      </w:pPr>
      <w:r w:rsidRPr="00190DDA">
        <w:rPr>
          <w:rFonts w:ascii="Arial" w:eastAsia="Times New Roman" w:hAnsi="Arial" w:cs="Arial"/>
          <w:bCs/>
          <w:sz w:val="24"/>
          <w:szCs w:val="24"/>
          <w:lang w:eastAsia="es-ES"/>
        </w:rPr>
        <w:t xml:space="preserve">Posteriormente, la respuesta inmune evoluciona hacia un estado </w:t>
      </w:r>
      <w:proofErr w:type="spellStart"/>
      <w:r w:rsidRPr="00190DDA">
        <w:rPr>
          <w:rFonts w:ascii="Arial" w:eastAsia="Times New Roman" w:hAnsi="Arial" w:cs="Arial"/>
          <w:bCs/>
          <w:sz w:val="24"/>
          <w:szCs w:val="24"/>
          <w:lang w:eastAsia="es-ES"/>
        </w:rPr>
        <w:t>inmunorregulador</w:t>
      </w:r>
      <w:proofErr w:type="spellEnd"/>
      <w:r w:rsidRPr="00190DDA">
        <w:rPr>
          <w:rFonts w:ascii="Arial" w:eastAsia="Times New Roman" w:hAnsi="Arial" w:cs="Arial"/>
          <w:sz w:val="24"/>
          <w:szCs w:val="24"/>
          <w:lang w:eastAsia="es-ES"/>
        </w:rPr>
        <w:t xml:space="preserve">, impulsado fundamentalmente por la </w:t>
      </w:r>
      <w:proofErr w:type="spellStart"/>
      <w:r w:rsidRPr="00190DDA">
        <w:rPr>
          <w:rFonts w:ascii="Arial" w:eastAsia="Times New Roman" w:hAnsi="Arial" w:cs="Arial"/>
          <w:sz w:val="24"/>
          <w:szCs w:val="24"/>
          <w:lang w:eastAsia="es-ES"/>
        </w:rPr>
        <w:t>decidualización</w:t>
      </w:r>
      <w:proofErr w:type="spellEnd"/>
      <w:r w:rsidRPr="00190DDA">
        <w:rPr>
          <w:rFonts w:ascii="Arial" w:eastAsia="Times New Roman" w:hAnsi="Arial" w:cs="Arial"/>
          <w:sz w:val="24"/>
          <w:szCs w:val="24"/>
          <w:lang w:eastAsia="es-ES"/>
        </w:rPr>
        <w:t xml:space="preserve"> del estroma endometrial. </w:t>
      </w:r>
      <w:r w:rsidRPr="00190DDA">
        <w:rPr>
          <w:rFonts w:ascii="Arial" w:eastAsia="Times New Roman" w:hAnsi="Arial" w:cs="Arial"/>
          <w:bCs/>
          <w:sz w:val="24"/>
          <w:szCs w:val="24"/>
          <w:lang w:eastAsia="es-ES"/>
        </w:rPr>
        <w:t>Este proceso de transformación</w:t>
      </w:r>
      <w:r w:rsidRPr="00190DDA">
        <w:rPr>
          <w:rFonts w:ascii="Arial" w:eastAsia="Times New Roman" w:hAnsi="Arial" w:cs="Arial"/>
          <w:sz w:val="24"/>
          <w:szCs w:val="24"/>
          <w:lang w:eastAsia="es-ES"/>
        </w:rPr>
        <w:t xml:space="preserve">, donde los fibroblastos se diferencian en células </w:t>
      </w:r>
      <w:proofErr w:type="spellStart"/>
      <w:r w:rsidRPr="00190DDA">
        <w:rPr>
          <w:rFonts w:ascii="Arial" w:eastAsia="Times New Roman" w:hAnsi="Arial" w:cs="Arial"/>
          <w:sz w:val="24"/>
          <w:szCs w:val="24"/>
          <w:lang w:eastAsia="es-ES"/>
        </w:rPr>
        <w:t>deciduales</w:t>
      </w:r>
      <w:proofErr w:type="spellEnd"/>
      <w:r w:rsidRPr="00190DDA">
        <w:rPr>
          <w:rFonts w:ascii="Arial" w:eastAsia="Times New Roman" w:hAnsi="Arial" w:cs="Arial"/>
          <w:sz w:val="24"/>
          <w:szCs w:val="24"/>
          <w:lang w:eastAsia="es-ES"/>
        </w:rPr>
        <w:t xml:space="preserve"> grandes y secretoras, genera un microambiente único </w:t>
      </w:r>
      <w:r w:rsidRPr="00190DDA">
        <w:rPr>
          <w:rFonts w:ascii="Arial" w:eastAsia="Times New Roman" w:hAnsi="Arial" w:cs="Arial"/>
          <w:bCs/>
          <w:sz w:val="24"/>
          <w:szCs w:val="24"/>
          <w:lang w:eastAsia="es-ES"/>
        </w:rPr>
        <w:t>encargado de</w:t>
      </w:r>
      <w:r w:rsidRPr="00190DDA">
        <w:rPr>
          <w:rFonts w:ascii="Arial" w:eastAsia="Times New Roman" w:hAnsi="Arial" w:cs="Arial"/>
          <w:sz w:val="24"/>
          <w:szCs w:val="24"/>
          <w:lang w:eastAsia="es-ES"/>
        </w:rPr>
        <w:t> favorecer la tolerancia inmunológica </w:t>
      </w:r>
      <w:r w:rsidRPr="00190DDA">
        <w:rPr>
          <w:rFonts w:ascii="Arial" w:eastAsia="Times New Roman" w:hAnsi="Arial" w:cs="Arial"/>
          <w:bCs/>
          <w:sz w:val="24"/>
          <w:szCs w:val="24"/>
          <w:lang w:eastAsia="es-ES"/>
        </w:rPr>
        <w:t>y</w:t>
      </w:r>
      <w:r w:rsidRPr="00190DDA">
        <w:rPr>
          <w:rFonts w:ascii="Arial" w:eastAsia="Times New Roman" w:hAnsi="Arial" w:cs="Arial"/>
          <w:sz w:val="24"/>
          <w:szCs w:val="24"/>
          <w:lang w:eastAsia="es-ES"/>
        </w:rPr>
        <w:t xml:space="preserve"> regular la invasión </w:t>
      </w:r>
      <w:proofErr w:type="spellStart"/>
      <w:r w:rsidRPr="00190DDA">
        <w:rPr>
          <w:rFonts w:ascii="Arial" w:eastAsia="Times New Roman" w:hAnsi="Arial" w:cs="Arial"/>
          <w:sz w:val="24"/>
          <w:szCs w:val="24"/>
          <w:lang w:eastAsia="es-ES"/>
        </w:rPr>
        <w:t>trofoblástica</w:t>
      </w:r>
      <w:proofErr w:type="spellEnd"/>
      <w:r w:rsidRPr="00190DDA">
        <w:rPr>
          <w:rFonts w:ascii="Arial" w:eastAsia="Times New Roman" w:hAnsi="Arial" w:cs="Arial"/>
          <w:sz w:val="24"/>
          <w:szCs w:val="24"/>
          <w:lang w:eastAsia="es-ES"/>
        </w:rPr>
        <w:t>. </w:t>
      </w:r>
      <w:r w:rsidRPr="00190DDA">
        <w:rPr>
          <w:rFonts w:ascii="Arial" w:eastAsia="Times New Roman" w:hAnsi="Arial" w:cs="Arial"/>
          <w:bCs/>
          <w:sz w:val="24"/>
          <w:szCs w:val="24"/>
          <w:lang w:eastAsia="es-ES"/>
        </w:rPr>
        <w:t>Un rasgo distintivo de este entorno es</w:t>
      </w:r>
      <w:r w:rsidRPr="00190DDA">
        <w:rPr>
          <w:rFonts w:ascii="Arial" w:eastAsia="Times New Roman" w:hAnsi="Arial" w:cs="Arial"/>
          <w:sz w:val="24"/>
          <w:szCs w:val="24"/>
          <w:lang w:eastAsia="es-ES"/>
        </w:rPr>
        <w:t xml:space="preserve"> la composición inusual de células inmunes: la decidua humana presenta un enriquecimiento marcado en células Natural </w:t>
      </w:r>
      <w:proofErr w:type="spellStart"/>
      <w:r w:rsidRPr="00190DDA">
        <w:rPr>
          <w:rFonts w:ascii="Arial" w:eastAsia="Times New Roman" w:hAnsi="Arial" w:cs="Arial"/>
          <w:sz w:val="24"/>
          <w:szCs w:val="24"/>
          <w:lang w:eastAsia="es-ES"/>
        </w:rPr>
        <w:t>Killer</w:t>
      </w:r>
      <w:proofErr w:type="spellEnd"/>
      <w:r w:rsidRPr="00190DDA">
        <w:rPr>
          <w:rFonts w:ascii="Arial" w:eastAsia="Times New Roman" w:hAnsi="Arial" w:cs="Arial"/>
          <w:sz w:val="24"/>
          <w:szCs w:val="24"/>
          <w:lang w:eastAsia="es-ES"/>
        </w:rPr>
        <w:t xml:space="preserve"> (NK), </w:t>
      </w:r>
      <w:r w:rsidRPr="00190DDA">
        <w:rPr>
          <w:rFonts w:ascii="Arial" w:eastAsia="Times New Roman" w:hAnsi="Arial" w:cs="Arial"/>
          <w:bCs/>
          <w:sz w:val="24"/>
          <w:szCs w:val="24"/>
          <w:lang w:eastAsia="es-ES"/>
        </w:rPr>
        <w:t>las cuales</w:t>
      </w:r>
      <w:r w:rsidRPr="00190DDA">
        <w:rPr>
          <w:rFonts w:ascii="Arial" w:eastAsia="Times New Roman" w:hAnsi="Arial" w:cs="Arial"/>
          <w:sz w:val="24"/>
          <w:szCs w:val="24"/>
          <w:lang w:eastAsia="es-ES"/>
        </w:rPr>
        <w:t xml:space="preserve"> llegan a representar hasta el 70% de los leucocitos </w:t>
      </w:r>
      <w:proofErr w:type="spellStart"/>
      <w:r w:rsidRPr="00190DDA">
        <w:rPr>
          <w:rFonts w:ascii="Arial" w:eastAsia="Times New Roman" w:hAnsi="Arial" w:cs="Arial"/>
          <w:sz w:val="24"/>
          <w:szCs w:val="24"/>
          <w:lang w:eastAsia="es-ES"/>
        </w:rPr>
        <w:t>deciduales</w:t>
      </w:r>
      <w:proofErr w:type="spellEnd"/>
      <w:r w:rsidRPr="00190DDA">
        <w:rPr>
          <w:rFonts w:ascii="Arial" w:eastAsia="Times New Roman" w:hAnsi="Arial" w:cs="Arial"/>
          <w:sz w:val="24"/>
          <w:szCs w:val="24"/>
          <w:lang w:eastAsia="es-ES"/>
        </w:rPr>
        <w:t xml:space="preserve"> en el primer trimestre, </w:t>
      </w:r>
      <w:r w:rsidRPr="00190DDA">
        <w:rPr>
          <w:rFonts w:ascii="Arial" w:eastAsia="Times New Roman" w:hAnsi="Arial" w:cs="Arial"/>
          <w:bCs/>
          <w:sz w:val="24"/>
          <w:szCs w:val="24"/>
          <w:lang w:eastAsia="es-ES"/>
        </w:rPr>
        <w:t>a diferencia</w:t>
      </w:r>
      <w:r w:rsidRPr="00190DDA">
        <w:rPr>
          <w:rFonts w:ascii="Arial" w:eastAsia="Times New Roman" w:hAnsi="Arial" w:cs="Arial"/>
          <w:sz w:val="24"/>
          <w:szCs w:val="24"/>
          <w:lang w:eastAsia="es-ES"/>
        </w:rPr>
        <w:t> de lo observado en sangre periférica, donde son minoría</w:t>
      </w:r>
      <w:r w:rsidR="00EE0FF6" w:rsidRPr="00190DDA">
        <w:rPr>
          <w:rFonts w:ascii="Arial" w:eastAsia="Times New Roman" w:hAnsi="Arial" w:cs="Arial"/>
          <w:sz w:val="24"/>
          <w:szCs w:val="24"/>
          <w:lang w:eastAsia="es-ES"/>
        </w:rPr>
        <w:t>.</w:t>
      </w:r>
      <w:r w:rsidRPr="00190DDA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r w:rsidRPr="00142694">
        <w:rPr>
          <w:rFonts w:ascii="Arial" w:eastAsia="Times New Roman" w:hAnsi="Arial" w:cs="Arial"/>
          <w:sz w:val="24"/>
          <w:szCs w:val="24"/>
          <w:vertAlign w:val="superscript"/>
          <w:lang w:eastAsia="es-ES"/>
        </w:rPr>
        <w:t>(</w:t>
      </w:r>
      <w:r w:rsidR="00EE0FF6" w:rsidRPr="00142694">
        <w:rPr>
          <w:rFonts w:ascii="Arial" w:eastAsia="Times New Roman" w:hAnsi="Arial" w:cs="Arial"/>
          <w:sz w:val="24"/>
          <w:szCs w:val="24"/>
          <w:vertAlign w:val="superscript"/>
          <w:lang w:eastAsia="es-ES"/>
        </w:rPr>
        <w:t>22</w:t>
      </w:r>
      <w:r w:rsidRPr="00142694">
        <w:rPr>
          <w:rFonts w:ascii="Arial" w:eastAsia="Times New Roman" w:hAnsi="Arial" w:cs="Arial"/>
          <w:sz w:val="24"/>
          <w:szCs w:val="24"/>
          <w:vertAlign w:val="superscript"/>
          <w:lang w:eastAsia="es-ES"/>
        </w:rPr>
        <w:t>)</w:t>
      </w:r>
      <w:r w:rsidRPr="00190DDA">
        <w:rPr>
          <w:rFonts w:ascii="Arial" w:eastAsia="Times New Roman" w:hAnsi="Arial" w:cs="Arial"/>
          <w:sz w:val="24"/>
          <w:szCs w:val="24"/>
          <w:lang w:eastAsia="es-ES"/>
        </w:rPr>
        <w:t> </w:t>
      </w:r>
      <w:r w:rsidRPr="00190DDA">
        <w:rPr>
          <w:rFonts w:ascii="Arial" w:eastAsia="Times New Roman" w:hAnsi="Arial" w:cs="Arial"/>
          <w:bCs/>
          <w:sz w:val="24"/>
          <w:szCs w:val="24"/>
          <w:lang w:eastAsia="es-ES"/>
        </w:rPr>
        <w:t>Específicamente</w:t>
      </w:r>
      <w:r w:rsidRPr="00190DDA">
        <w:rPr>
          <w:rFonts w:ascii="Arial" w:eastAsia="Times New Roman" w:hAnsi="Arial" w:cs="Arial"/>
          <w:sz w:val="24"/>
          <w:szCs w:val="24"/>
          <w:lang w:eastAsia="es-ES"/>
        </w:rPr>
        <w:t>, estas células NK uterinas (</w:t>
      </w:r>
      <w:proofErr w:type="spellStart"/>
      <w:r w:rsidRPr="00190DDA">
        <w:rPr>
          <w:rFonts w:ascii="Arial" w:eastAsia="Times New Roman" w:hAnsi="Arial" w:cs="Arial"/>
          <w:sz w:val="24"/>
          <w:szCs w:val="24"/>
          <w:lang w:eastAsia="es-ES"/>
        </w:rPr>
        <w:t>uNK</w:t>
      </w:r>
      <w:proofErr w:type="spellEnd"/>
      <w:r w:rsidRPr="00190DDA">
        <w:rPr>
          <w:rFonts w:ascii="Arial" w:eastAsia="Times New Roman" w:hAnsi="Arial" w:cs="Arial"/>
          <w:sz w:val="24"/>
          <w:szCs w:val="24"/>
          <w:lang w:eastAsia="es-ES"/>
        </w:rPr>
        <w:t>) exhiben características fenotípicas y funcionales únicas: </w:t>
      </w:r>
      <w:r w:rsidRPr="00190DDA">
        <w:rPr>
          <w:rFonts w:ascii="Arial" w:eastAsia="Times New Roman" w:hAnsi="Arial" w:cs="Arial"/>
          <w:bCs/>
          <w:sz w:val="24"/>
          <w:szCs w:val="24"/>
          <w:lang w:eastAsia="es-ES"/>
        </w:rPr>
        <w:t>por ejemplo</w:t>
      </w:r>
      <w:r w:rsidRPr="00190DDA">
        <w:rPr>
          <w:rFonts w:ascii="Arial" w:eastAsia="Times New Roman" w:hAnsi="Arial" w:cs="Arial"/>
          <w:sz w:val="24"/>
          <w:szCs w:val="24"/>
          <w:lang w:eastAsia="es-ES"/>
        </w:rPr>
        <w:t xml:space="preserve">, expresan niveles elevados de receptores inhibidores (como </w:t>
      </w:r>
      <w:proofErr w:type="spellStart"/>
      <w:r w:rsidRPr="00190DDA">
        <w:rPr>
          <w:rFonts w:ascii="Arial" w:eastAsia="Times New Roman" w:hAnsi="Arial" w:cs="Arial"/>
          <w:sz w:val="24"/>
          <w:szCs w:val="24"/>
          <w:lang w:eastAsia="es-ES"/>
        </w:rPr>
        <w:t>KIRs</w:t>
      </w:r>
      <w:proofErr w:type="spellEnd"/>
      <w:r w:rsidRPr="00190DDA">
        <w:rPr>
          <w:rFonts w:ascii="Arial" w:eastAsia="Times New Roman" w:hAnsi="Arial" w:cs="Arial"/>
          <w:sz w:val="24"/>
          <w:szCs w:val="24"/>
          <w:lang w:eastAsia="es-ES"/>
        </w:rPr>
        <w:t xml:space="preserve"> y CD94/NKG2A) </w:t>
      </w:r>
      <w:r w:rsidRPr="00190DDA">
        <w:rPr>
          <w:rFonts w:ascii="Arial" w:eastAsia="Times New Roman" w:hAnsi="Arial" w:cs="Arial"/>
          <w:bCs/>
          <w:sz w:val="24"/>
          <w:szCs w:val="24"/>
          <w:lang w:eastAsia="es-ES"/>
        </w:rPr>
        <w:t>y poseen</w:t>
      </w:r>
      <w:r w:rsidRPr="00190DDA">
        <w:rPr>
          <w:rFonts w:ascii="Arial" w:eastAsia="Times New Roman" w:hAnsi="Arial" w:cs="Arial"/>
          <w:sz w:val="24"/>
          <w:szCs w:val="24"/>
          <w:lang w:eastAsia="es-ES"/>
        </w:rPr>
        <w:t xml:space="preserve"> una baja capacidad </w:t>
      </w:r>
      <w:proofErr w:type="spellStart"/>
      <w:r w:rsidRPr="00190DDA">
        <w:rPr>
          <w:rFonts w:ascii="Arial" w:eastAsia="Times New Roman" w:hAnsi="Arial" w:cs="Arial"/>
          <w:sz w:val="24"/>
          <w:szCs w:val="24"/>
          <w:lang w:eastAsia="es-ES"/>
        </w:rPr>
        <w:t>citotóxica</w:t>
      </w:r>
      <w:proofErr w:type="spellEnd"/>
      <w:r w:rsidRPr="00190DDA">
        <w:rPr>
          <w:rFonts w:ascii="Arial" w:eastAsia="Times New Roman" w:hAnsi="Arial" w:cs="Arial"/>
          <w:sz w:val="24"/>
          <w:szCs w:val="24"/>
          <w:lang w:eastAsia="es-ES"/>
        </w:rPr>
        <w:t xml:space="preserve"> intrínseca. </w:t>
      </w:r>
      <w:r w:rsidRPr="00190DDA">
        <w:rPr>
          <w:rFonts w:ascii="Arial" w:eastAsia="Times New Roman" w:hAnsi="Arial" w:cs="Arial"/>
          <w:bCs/>
          <w:sz w:val="24"/>
          <w:szCs w:val="24"/>
          <w:lang w:eastAsia="es-ES"/>
        </w:rPr>
        <w:t>Sin embargo, su rol es fundamental</w:t>
      </w:r>
      <w:r w:rsidRPr="00190DDA">
        <w:rPr>
          <w:rFonts w:ascii="Arial" w:eastAsia="Times New Roman" w:hAnsi="Arial" w:cs="Arial"/>
          <w:sz w:val="24"/>
          <w:szCs w:val="24"/>
          <w:lang w:eastAsia="es-ES"/>
        </w:rPr>
        <w:t xml:space="preserve">, ya que actúan como potentes productoras de citoquinas (destacándose las </w:t>
      </w:r>
      <w:proofErr w:type="spellStart"/>
      <w:r w:rsidRPr="00190DDA">
        <w:rPr>
          <w:rFonts w:ascii="Arial" w:eastAsia="Times New Roman" w:hAnsi="Arial" w:cs="Arial"/>
          <w:sz w:val="24"/>
          <w:szCs w:val="24"/>
          <w:lang w:eastAsia="es-ES"/>
        </w:rPr>
        <w:t>angiogénicas</w:t>
      </w:r>
      <w:proofErr w:type="spellEnd"/>
      <w:r w:rsidRPr="00190DDA">
        <w:rPr>
          <w:rFonts w:ascii="Arial" w:eastAsia="Times New Roman" w:hAnsi="Arial" w:cs="Arial"/>
          <w:sz w:val="24"/>
          <w:szCs w:val="24"/>
          <w:lang w:eastAsia="es-ES"/>
        </w:rPr>
        <w:t xml:space="preserve"> VEGF y </w:t>
      </w:r>
      <w:proofErr w:type="spellStart"/>
      <w:r w:rsidRPr="00190DDA">
        <w:rPr>
          <w:rFonts w:ascii="Arial" w:eastAsia="Times New Roman" w:hAnsi="Arial" w:cs="Arial"/>
          <w:sz w:val="24"/>
          <w:szCs w:val="24"/>
          <w:lang w:eastAsia="es-ES"/>
        </w:rPr>
        <w:t>PlGF</w:t>
      </w:r>
      <w:proofErr w:type="spellEnd"/>
      <w:r w:rsidRPr="00190DDA">
        <w:rPr>
          <w:rFonts w:ascii="Arial" w:eastAsia="Times New Roman" w:hAnsi="Arial" w:cs="Arial"/>
          <w:sz w:val="24"/>
          <w:szCs w:val="24"/>
          <w:lang w:eastAsia="es-ES"/>
        </w:rPr>
        <w:t>) y quimioquinas esenciales para la placentación y el mantenimiento de la tolerancia</w:t>
      </w:r>
      <w:r w:rsidR="00EE0FF6" w:rsidRPr="00190DDA">
        <w:rPr>
          <w:rFonts w:ascii="Arial" w:eastAsia="Times New Roman" w:hAnsi="Arial" w:cs="Arial"/>
          <w:sz w:val="24"/>
          <w:szCs w:val="24"/>
          <w:lang w:eastAsia="es-ES"/>
        </w:rPr>
        <w:t>.</w:t>
      </w:r>
      <w:r w:rsidRPr="00190DDA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r w:rsidRPr="00142694">
        <w:rPr>
          <w:rFonts w:ascii="Arial" w:eastAsia="Times New Roman" w:hAnsi="Arial" w:cs="Arial"/>
          <w:sz w:val="24"/>
          <w:szCs w:val="24"/>
          <w:vertAlign w:val="superscript"/>
          <w:lang w:eastAsia="es-ES"/>
        </w:rPr>
        <w:t>(</w:t>
      </w:r>
      <w:r w:rsidR="00EE0FF6" w:rsidRPr="00142694">
        <w:rPr>
          <w:rFonts w:ascii="Arial" w:eastAsia="Times New Roman" w:hAnsi="Arial" w:cs="Arial"/>
          <w:sz w:val="24"/>
          <w:szCs w:val="24"/>
          <w:vertAlign w:val="superscript"/>
          <w:lang w:eastAsia="es-ES"/>
        </w:rPr>
        <w:t>23</w:t>
      </w:r>
      <w:r w:rsidRPr="00142694">
        <w:rPr>
          <w:rFonts w:ascii="Arial" w:eastAsia="Times New Roman" w:hAnsi="Arial" w:cs="Arial"/>
          <w:sz w:val="24"/>
          <w:szCs w:val="24"/>
          <w:vertAlign w:val="superscript"/>
          <w:lang w:eastAsia="es-ES"/>
        </w:rPr>
        <w:t>)</w:t>
      </w:r>
    </w:p>
    <w:p w:rsidR="00224786" w:rsidRPr="00190DDA" w:rsidRDefault="00224786" w:rsidP="00190DDA">
      <w:pPr>
        <w:spacing w:before="240" w:after="0" w:line="360" w:lineRule="auto"/>
        <w:jc w:val="both"/>
        <w:rPr>
          <w:rFonts w:ascii="Arial" w:hAnsi="Arial" w:cs="Arial"/>
          <w:sz w:val="24"/>
          <w:szCs w:val="24"/>
        </w:rPr>
      </w:pPr>
      <w:r w:rsidRPr="00190DDA">
        <w:rPr>
          <w:rFonts w:ascii="Arial" w:hAnsi="Arial" w:cs="Arial"/>
          <w:sz w:val="24"/>
          <w:szCs w:val="24"/>
        </w:rPr>
        <w:t xml:space="preserve">Las respuestas inmunes hiperactivas o la presencia de anticuerpos dirigidos contra células reproductivas pueden causar abortos espontáneos, fallo de implantación y trastornos obstétricos. Por ejemplo, el síndrome </w:t>
      </w:r>
      <w:proofErr w:type="spellStart"/>
      <w:r w:rsidRPr="00190DDA">
        <w:rPr>
          <w:rFonts w:ascii="Arial" w:hAnsi="Arial" w:cs="Arial"/>
          <w:sz w:val="24"/>
          <w:szCs w:val="24"/>
        </w:rPr>
        <w:t>antifosfolípido</w:t>
      </w:r>
      <w:proofErr w:type="spellEnd"/>
      <w:r w:rsidRPr="00190DDA">
        <w:rPr>
          <w:rFonts w:ascii="Arial" w:hAnsi="Arial" w:cs="Arial"/>
          <w:sz w:val="24"/>
          <w:szCs w:val="24"/>
        </w:rPr>
        <w:t> es un trastorno autoinmune con anticuerpos que incrementan el riesgo de trombosis placentaria y aborto recurrente, y es una de las causas inmunológicas más estudiadas en infertilidad</w:t>
      </w:r>
      <w:r w:rsidR="00EE0FF6" w:rsidRPr="00190DDA">
        <w:rPr>
          <w:rFonts w:ascii="Arial" w:hAnsi="Arial" w:cs="Arial"/>
          <w:sz w:val="24"/>
          <w:szCs w:val="24"/>
        </w:rPr>
        <w:t>.</w:t>
      </w:r>
      <w:r w:rsidRPr="00190DDA">
        <w:rPr>
          <w:rFonts w:ascii="Arial" w:hAnsi="Arial" w:cs="Arial"/>
          <w:sz w:val="24"/>
          <w:szCs w:val="24"/>
        </w:rPr>
        <w:t xml:space="preserve"> </w:t>
      </w:r>
      <w:r w:rsidRPr="00142694">
        <w:rPr>
          <w:rFonts w:ascii="Arial" w:hAnsi="Arial" w:cs="Arial"/>
          <w:sz w:val="24"/>
          <w:szCs w:val="24"/>
          <w:vertAlign w:val="superscript"/>
        </w:rPr>
        <w:t>(</w:t>
      </w:r>
      <w:r w:rsidR="00EE0FF6" w:rsidRPr="00142694">
        <w:rPr>
          <w:rFonts w:ascii="Arial" w:hAnsi="Arial" w:cs="Arial"/>
          <w:sz w:val="24"/>
          <w:szCs w:val="24"/>
          <w:vertAlign w:val="superscript"/>
        </w:rPr>
        <w:t>24</w:t>
      </w:r>
      <w:r w:rsidRPr="00142694">
        <w:rPr>
          <w:rFonts w:ascii="Arial" w:hAnsi="Arial" w:cs="Arial"/>
          <w:sz w:val="24"/>
          <w:szCs w:val="24"/>
          <w:vertAlign w:val="superscript"/>
        </w:rPr>
        <w:t>)</w:t>
      </w:r>
    </w:p>
    <w:p w:rsidR="00224786" w:rsidRPr="00190DDA" w:rsidRDefault="00224786" w:rsidP="00190DDA">
      <w:pPr>
        <w:spacing w:before="240" w:after="0" w:line="360" w:lineRule="auto"/>
        <w:jc w:val="both"/>
        <w:rPr>
          <w:rFonts w:ascii="Arial" w:hAnsi="Arial" w:cs="Arial"/>
          <w:sz w:val="24"/>
          <w:szCs w:val="24"/>
        </w:rPr>
      </w:pPr>
      <w:r w:rsidRPr="00190DDA">
        <w:rPr>
          <w:rFonts w:ascii="Arial" w:hAnsi="Arial" w:cs="Arial"/>
          <w:sz w:val="24"/>
          <w:szCs w:val="24"/>
        </w:rPr>
        <w:t xml:space="preserve">Diversos estudios relatan cómo desequilibrios inmunológicos contribuyen a patologías como abortos espontáneos recurrentes, fallos repetidos en la implantación embrionaria, enfermedades inflamatorias uterinas que afectan la fertilidad y endometriosis y síndrome </w:t>
      </w:r>
      <w:r w:rsidRPr="00190DDA">
        <w:rPr>
          <w:rFonts w:ascii="Arial" w:hAnsi="Arial" w:cs="Arial"/>
          <w:sz w:val="24"/>
          <w:szCs w:val="24"/>
        </w:rPr>
        <w:lastRenderedPageBreak/>
        <w:t xml:space="preserve">de ovario </w:t>
      </w:r>
      <w:proofErr w:type="spellStart"/>
      <w:r w:rsidRPr="00190DDA">
        <w:rPr>
          <w:rFonts w:ascii="Arial" w:hAnsi="Arial" w:cs="Arial"/>
          <w:sz w:val="24"/>
          <w:szCs w:val="24"/>
        </w:rPr>
        <w:t>poliquístico</w:t>
      </w:r>
      <w:proofErr w:type="spellEnd"/>
      <w:r w:rsidR="00EE0FF6" w:rsidRPr="00190DDA">
        <w:rPr>
          <w:rFonts w:ascii="Arial" w:hAnsi="Arial" w:cs="Arial"/>
          <w:sz w:val="24"/>
          <w:szCs w:val="24"/>
        </w:rPr>
        <w:t>.</w:t>
      </w:r>
      <w:r w:rsidRPr="00190DDA">
        <w:rPr>
          <w:rFonts w:ascii="Arial" w:hAnsi="Arial" w:cs="Arial"/>
          <w:sz w:val="24"/>
          <w:szCs w:val="24"/>
        </w:rPr>
        <w:t xml:space="preserve"> </w:t>
      </w:r>
      <w:r w:rsidRPr="00142694">
        <w:rPr>
          <w:rFonts w:ascii="Arial" w:hAnsi="Arial" w:cs="Arial"/>
          <w:sz w:val="24"/>
          <w:szCs w:val="24"/>
          <w:vertAlign w:val="superscript"/>
        </w:rPr>
        <w:t>(</w:t>
      </w:r>
      <w:r w:rsidR="00EE0FF6" w:rsidRPr="00142694">
        <w:rPr>
          <w:rFonts w:ascii="Arial" w:hAnsi="Arial" w:cs="Arial"/>
          <w:sz w:val="24"/>
          <w:szCs w:val="24"/>
          <w:vertAlign w:val="superscript"/>
        </w:rPr>
        <w:t>2</w:t>
      </w:r>
      <w:r w:rsidRPr="00142694">
        <w:rPr>
          <w:rFonts w:ascii="Arial" w:hAnsi="Arial" w:cs="Arial"/>
          <w:sz w:val="24"/>
          <w:szCs w:val="24"/>
          <w:vertAlign w:val="superscript"/>
        </w:rPr>
        <w:t>)</w:t>
      </w:r>
      <w:r w:rsidRPr="00190DDA">
        <w:rPr>
          <w:rFonts w:ascii="Arial" w:hAnsi="Arial" w:cs="Arial"/>
          <w:sz w:val="24"/>
          <w:szCs w:val="24"/>
        </w:rPr>
        <w:t xml:space="preserve"> Estas condiciones reflejan una interacción patológica entre mecanismos inmunitarios y procesos reproductivos</w:t>
      </w:r>
      <w:r w:rsidR="00EE0FF6" w:rsidRPr="00190DDA">
        <w:rPr>
          <w:rFonts w:ascii="Arial" w:hAnsi="Arial" w:cs="Arial"/>
          <w:sz w:val="24"/>
          <w:szCs w:val="24"/>
        </w:rPr>
        <w:t>.</w:t>
      </w:r>
      <w:r w:rsidRPr="00190DDA">
        <w:rPr>
          <w:rFonts w:ascii="Arial" w:hAnsi="Arial" w:cs="Arial"/>
          <w:sz w:val="24"/>
          <w:szCs w:val="24"/>
        </w:rPr>
        <w:t xml:space="preserve"> </w:t>
      </w:r>
      <w:r w:rsidRPr="00142694">
        <w:rPr>
          <w:rFonts w:ascii="Arial" w:hAnsi="Arial" w:cs="Arial"/>
          <w:sz w:val="24"/>
          <w:szCs w:val="24"/>
          <w:vertAlign w:val="superscript"/>
        </w:rPr>
        <w:t>(</w:t>
      </w:r>
      <w:r w:rsidR="00EE0FF6" w:rsidRPr="00142694">
        <w:rPr>
          <w:rFonts w:ascii="Arial" w:hAnsi="Arial" w:cs="Arial"/>
          <w:sz w:val="24"/>
          <w:szCs w:val="24"/>
          <w:vertAlign w:val="superscript"/>
        </w:rPr>
        <w:t>1</w:t>
      </w:r>
      <w:r w:rsidRPr="00142694">
        <w:rPr>
          <w:rFonts w:ascii="Arial" w:hAnsi="Arial" w:cs="Arial"/>
          <w:sz w:val="24"/>
          <w:szCs w:val="24"/>
          <w:vertAlign w:val="superscript"/>
        </w:rPr>
        <w:t>)</w:t>
      </w:r>
    </w:p>
    <w:p w:rsidR="000E4C2D" w:rsidRPr="00190DDA" w:rsidRDefault="002243DB" w:rsidP="00190DDA">
      <w:pPr>
        <w:spacing w:before="240" w:after="0" w:line="360" w:lineRule="auto"/>
        <w:jc w:val="both"/>
        <w:rPr>
          <w:rStyle w:val="Textoennegrita"/>
          <w:rFonts w:ascii="Arial" w:hAnsi="Arial" w:cs="Arial"/>
          <w:sz w:val="24"/>
          <w:szCs w:val="24"/>
          <w:shd w:val="clear" w:color="auto" w:fill="FFFFFF"/>
        </w:rPr>
      </w:pPr>
      <w:r w:rsidRPr="00190DDA">
        <w:rPr>
          <w:rStyle w:val="Textoennegrita"/>
          <w:rFonts w:ascii="Arial" w:hAnsi="Arial" w:cs="Arial"/>
          <w:sz w:val="24"/>
          <w:szCs w:val="24"/>
          <w:shd w:val="clear" w:color="auto" w:fill="FFFFFF"/>
        </w:rPr>
        <w:t>Limitación relacionada con el uso de Inteligencia Artificial Generativa</w:t>
      </w:r>
    </w:p>
    <w:p w:rsidR="002243DB" w:rsidRPr="00190DDA" w:rsidRDefault="002243DB" w:rsidP="00190DDA">
      <w:pPr>
        <w:spacing w:before="240" w:after="0" w:line="360" w:lineRule="auto"/>
        <w:jc w:val="both"/>
        <w:rPr>
          <w:rFonts w:ascii="Arial" w:hAnsi="Arial" w:cs="Arial"/>
          <w:sz w:val="24"/>
          <w:szCs w:val="24"/>
        </w:rPr>
      </w:pPr>
      <w:r w:rsidRPr="00190DDA">
        <w:rPr>
          <w:rFonts w:ascii="Arial" w:hAnsi="Arial" w:cs="Arial"/>
          <w:sz w:val="24"/>
          <w:szCs w:val="24"/>
          <w:shd w:val="clear" w:color="auto" w:fill="FFFFFF"/>
        </w:rPr>
        <w:t xml:space="preserve">Una limitación relevante de este estudio </w:t>
      </w:r>
      <w:r w:rsidR="00EE0FF6" w:rsidRPr="00190DDA">
        <w:rPr>
          <w:rFonts w:ascii="Arial" w:hAnsi="Arial" w:cs="Arial"/>
          <w:sz w:val="24"/>
          <w:szCs w:val="24"/>
          <w:shd w:val="clear" w:color="auto" w:fill="FFFFFF"/>
        </w:rPr>
        <w:t xml:space="preserve">es </w:t>
      </w:r>
      <w:r w:rsidRPr="00190DDA">
        <w:rPr>
          <w:rFonts w:ascii="Arial" w:hAnsi="Arial" w:cs="Arial"/>
          <w:sz w:val="24"/>
          <w:szCs w:val="24"/>
          <w:shd w:val="clear" w:color="auto" w:fill="FFFFFF"/>
        </w:rPr>
        <w:t>que incorporó el uso de herramientas de Inteligencia Artificial Generativa (IA-Gen). Específicamente, se emplearon las plataformas </w:t>
      </w:r>
      <w:proofErr w:type="spellStart"/>
      <w:r w:rsidRPr="00190DDA">
        <w:rPr>
          <w:rStyle w:val="Textoennegrita"/>
          <w:rFonts w:ascii="Arial" w:hAnsi="Arial" w:cs="Arial"/>
          <w:b w:val="0"/>
          <w:i/>
          <w:sz w:val="24"/>
          <w:szCs w:val="24"/>
          <w:shd w:val="clear" w:color="auto" w:fill="FFFFFF"/>
        </w:rPr>
        <w:t>Perplexity</w:t>
      </w:r>
      <w:proofErr w:type="spellEnd"/>
      <w:r w:rsidRPr="00190DDA">
        <w:rPr>
          <w:rFonts w:ascii="Arial" w:hAnsi="Arial" w:cs="Arial"/>
          <w:b/>
          <w:i/>
          <w:sz w:val="24"/>
          <w:szCs w:val="24"/>
          <w:shd w:val="clear" w:color="auto" w:fill="FFFFFF"/>
        </w:rPr>
        <w:t> </w:t>
      </w:r>
      <w:r w:rsidRPr="00190DDA">
        <w:rPr>
          <w:rFonts w:ascii="Arial" w:hAnsi="Arial" w:cs="Arial"/>
          <w:sz w:val="24"/>
          <w:szCs w:val="24"/>
          <w:shd w:val="clear" w:color="auto" w:fill="FFFFFF"/>
        </w:rPr>
        <w:t>y</w:t>
      </w:r>
      <w:r w:rsidRPr="00190DDA">
        <w:rPr>
          <w:rFonts w:ascii="Arial" w:hAnsi="Arial" w:cs="Arial"/>
          <w:b/>
          <w:i/>
          <w:sz w:val="24"/>
          <w:szCs w:val="24"/>
          <w:shd w:val="clear" w:color="auto" w:fill="FFFFFF"/>
        </w:rPr>
        <w:t> </w:t>
      </w:r>
      <w:proofErr w:type="spellStart"/>
      <w:r w:rsidRPr="00190DDA">
        <w:rPr>
          <w:rStyle w:val="Textoennegrita"/>
          <w:rFonts w:ascii="Arial" w:hAnsi="Arial" w:cs="Arial"/>
          <w:b w:val="0"/>
          <w:i/>
          <w:sz w:val="24"/>
          <w:szCs w:val="24"/>
          <w:shd w:val="clear" w:color="auto" w:fill="FFFFFF"/>
        </w:rPr>
        <w:t>DeepSeek</w:t>
      </w:r>
      <w:proofErr w:type="spellEnd"/>
      <w:r w:rsidRPr="00190DDA">
        <w:rPr>
          <w:rFonts w:ascii="Arial" w:hAnsi="Arial" w:cs="Arial"/>
          <w:sz w:val="24"/>
          <w:szCs w:val="24"/>
          <w:shd w:val="clear" w:color="auto" w:fill="FFFFFF"/>
        </w:rPr>
        <w:t> (como asistente</w:t>
      </w:r>
      <w:r w:rsidR="00EE0FF6" w:rsidRPr="00190DDA">
        <w:rPr>
          <w:rFonts w:ascii="Arial" w:hAnsi="Arial" w:cs="Arial"/>
          <w:sz w:val="24"/>
          <w:szCs w:val="24"/>
          <w:shd w:val="clear" w:color="auto" w:fill="FFFFFF"/>
        </w:rPr>
        <w:t>s</w:t>
      </w:r>
      <w:r w:rsidRPr="00190DDA">
        <w:rPr>
          <w:rFonts w:ascii="Arial" w:hAnsi="Arial" w:cs="Arial"/>
          <w:sz w:val="24"/>
          <w:szCs w:val="24"/>
          <w:shd w:val="clear" w:color="auto" w:fill="FFFFFF"/>
        </w:rPr>
        <w:t xml:space="preserve"> en la estructuración de contenidos y formulación de argumentos auxiliares). Si bien estas herramientas optimizaron procesos de búsqueda y organización conceptual, su uso implica riesgos inherentes como la posible reproducción de sesgos algorítmicos, la generación de contenido factualmente inconsistente o la homogenización estilística. Por ello, todas las salidas generadas por IA fueron sometidas a verificación crítica exhaustiva</w:t>
      </w:r>
      <w:r w:rsidR="00EE0FF6" w:rsidRPr="00190DDA">
        <w:rPr>
          <w:rFonts w:ascii="Arial" w:hAnsi="Arial" w:cs="Arial"/>
          <w:sz w:val="24"/>
          <w:szCs w:val="24"/>
          <w:shd w:val="clear" w:color="auto" w:fill="FFFFFF"/>
        </w:rPr>
        <w:t xml:space="preserve"> y </w:t>
      </w:r>
      <w:r w:rsidRPr="00190DDA">
        <w:rPr>
          <w:rFonts w:ascii="Arial" w:hAnsi="Arial" w:cs="Arial"/>
          <w:sz w:val="24"/>
          <w:szCs w:val="24"/>
          <w:shd w:val="clear" w:color="auto" w:fill="FFFFFF"/>
        </w:rPr>
        <w:t>edición sustancial.</w:t>
      </w:r>
    </w:p>
    <w:p w:rsidR="00962DFA" w:rsidRPr="00190DDA" w:rsidRDefault="00962DFA" w:rsidP="00190DDA">
      <w:pPr>
        <w:spacing w:before="240"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190DDA">
        <w:rPr>
          <w:rFonts w:ascii="Arial" w:hAnsi="Arial" w:cs="Arial"/>
          <w:b/>
          <w:sz w:val="24"/>
          <w:szCs w:val="24"/>
        </w:rPr>
        <w:t>Conclusiones</w:t>
      </w:r>
    </w:p>
    <w:p w:rsidR="00962DFA" w:rsidRPr="00190DDA" w:rsidRDefault="00962DFA" w:rsidP="00190DDA">
      <w:pPr>
        <w:spacing w:before="240" w:after="0" w:line="360" w:lineRule="auto"/>
        <w:jc w:val="both"/>
        <w:rPr>
          <w:rFonts w:ascii="Arial" w:hAnsi="Arial" w:cs="Arial"/>
          <w:sz w:val="24"/>
          <w:szCs w:val="24"/>
        </w:rPr>
      </w:pPr>
      <w:r w:rsidRPr="00190DDA">
        <w:rPr>
          <w:rFonts w:ascii="Arial" w:hAnsi="Arial" w:cs="Arial"/>
          <w:sz w:val="24"/>
          <w:szCs w:val="24"/>
        </w:rPr>
        <w:t xml:space="preserve">La relación entre embriología, fertilidad e inmunología es fundamental para comprender el éxito o fracaso reproductivo. La implantación embrionaria y el desarrollo prenatal dependen del delicado equilibrio entre activación inmune y tolerancia hacia el embrión </w:t>
      </w:r>
      <w:proofErr w:type="spellStart"/>
      <w:r w:rsidRPr="00190DDA">
        <w:rPr>
          <w:rFonts w:ascii="Arial" w:hAnsi="Arial" w:cs="Arial"/>
          <w:sz w:val="24"/>
          <w:szCs w:val="24"/>
        </w:rPr>
        <w:t>semialogénico</w:t>
      </w:r>
      <w:proofErr w:type="spellEnd"/>
      <w:r w:rsidRPr="00190DDA">
        <w:rPr>
          <w:rFonts w:ascii="Arial" w:hAnsi="Arial" w:cs="Arial"/>
          <w:sz w:val="24"/>
          <w:szCs w:val="24"/>
        </w:rPr>
        <w:t>. Los trastornos inmunológicos explican un segmento importante de la infertilidad inexplicada y los abortos espontáneos recurrentes.</w:t>
      </w:r>
    </w:p>
    <w:p w:rsidR="00962DFA" w:rsidRPr="00190DDA" w:rsidRDefault="00962DFA" w:rsidP="00190DDA">
      <w:pPr>
        <w:spacing w:before="240" w:after="0" w:line="360" w:lineRule="auto"/>
        <w:jc w:val="both"/>
        <w:rPr>
          <w:rFonts w:ascii="Arial" w:hAnsi="Arial" w:cs="Arial"/>
          <w:sz w:val="24"/>
          <w:szCs w:val="24"/>
        </w:rPr>
      </w:pPr>
      <w:r w:rsidRPr="00190DDA">
        <w:rPr>
          <w:rFonts w:ascii="Arial" w:hAnsi="Arial" w:cs="Arial"/>
          <w:sz w:val="24"/>
          <w:szCs w:val="24"/>
        </w:rPr>
        <w:t>La inmunología reproductiva emerge como un área con gran potencial para el diagnóstico y tratamiento de fallos reproductivos, aunque se necesita fortalecer la evidencia clínica. Futuras investigaciones podrían mejorar significativamente los resultados en reproducción asistida y salud reproductiva.</w:t>
      </w:r>
    </w:p>
    <w:p w:rsidR="00224786" w:rsidRPr="001E39DD" w:rsidRDefault="00224786" w:rsidP="00224786">
      <w:pPr>
        <w:shd w:val="clear" w:color="auto" w:fill="FFFFFF"/>
        <w:spacing w:before="206" w:after="0" w:line="360" w:lineRule="auto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1E39DD">
        <w:rPr>
          <w:rFonts w:ascii="Arial" w:eastAsia="Times New Roman" w:hAnsi="Arial" w:cs="Arial"/>
          <w:b/>
          <w:bCs/>
          <w:sz w:val="24"/>
          <w:szCs w:val="24"/>
          <w:lang w:eastAsia="es-ES"/>
        </w:rPr>
        <w:t xml:space="preserve">Referencias </w:t>
      </w:r>
    </w:p>
    <w:p w:rsidR="00190DDA" w:rsidRPr="00190DDA" w:rsidRDefault="00190DDA" w:rsidP="00190DDA">
      <w:pPr>
        <w:pStyle w:val="Prrafodelista"/>
        <w:numPr>
          <w:ilvl w:val="0"/>
          <w:numId w:val="6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190DDA">
        <w:rPr>
          <w:rFonts w:ascii="Arial" w:hAnsi="Arial" w:cs="Arial"/>
          <w:sz w:val="24"/>
          <w:szCs w:val="24"/>
        </w:rPr>
        <w:t>Rodríguez-</w:t>
      </w:r>
      <w:proofErr w:type="spellStart"/>
      <w:r w:rsidRPr="00190DDA">
        <w:rPr>
          <w:rFonts w:ascii="Arial" w:hAnsi="Arial" w:cs="Arial"/>
          <w:sz w:val="24"/>
          <w:szCs w:val="24"/>
        </w:rPr>
        <w:t>Purata</w:t>
      </w:r>
      <w:proofErr w:type="spellEnd"/>
      <w:r w:rsidRPr="00190DDA">
        <w:rPr>
          <w:rFonts w:ascii="Arial" w:hAnsi="Arial" w:cs="Arial"/>
          <w:sz w:val="24"/>
          <w:szCs w:val="24"/>
        </w:rPr>
        <w:t xml:space="preserve"> JR, Cervantes-Bravo E. Conceptos básicos en inmunología de la reproducción: revisión narrativa de la bibliografía. </w:t>
      </w:r>
      <w:proofErr w:type="spellStart"/>
      <w:r w:rsidRPr="00190DDA">
        <w:rPr>
          <w:rFonts w:ascii="Arial" w:hAnsi="Arial" w:cs="Arial"/>
          <w:sz w:val="24"/>
          <w:szCs w:val="24"/>
        </w:rPr>
        <w:t>Ginecol</w:t>
      </w:r>
      <w:proofErr w:type="spellEnd"/>
      <w:r w:rsidRPr="00190DD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90DDA">
        <w:rPr>
          <w:rFonts w:ascii="Arial" w:hAnsi="Arial" w:cs="Arial"/>
          <w:sz w:val="24"/>
          <w:szCs w:val="24"/>
        </w:rPr>
        <w:t>Obstet</w:t>
      </w:r>
      <w:proofErr w:type="spellEnd"/>
      <w:r w:rsidRPr="00190DD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90DDA">
        <w:rPr>
          <w:rFonts w:ascii="Arial" w:hAnsi="Arial" w:cs="Arial"/>
          <w:sz w:val="24"/>
          <w:szCs w:val="24"/>
        </w:rPr>
        <w:t>Mex</w:t>
      </w:r>
      <w:proofErr w:type="spellEnd"/>
      <w:r w:rsidRPr="00190DDA">
        <w:rPr>
          <w:rFonts w:ascii="Arial" w:hAnsi="Arial" w:cs="Arial"/>
          <w:sz w:val="24"/>
          <w:szCs w:val="24"/>
        </w:rPr>
        <w:t>. 2020</w:t>
      </w:r>
      <w:proofErr w:type="gramStart"/>
      <w:r w:rsidRPr="00190DDA">
        <w:rPr>
          <w:rFonts w:ascii="Arial" w:hAnsi="Arial" w:cs="Arial"/>
          <w:sz w:val="24"/>
          <w:szCs w:val="24"/>
        </w:rPr>
        <w:t>;88</w:t>
      </w:r>
      <w:proofErr w:type="gramEnd"/>
      <w:r w:rsidRPr="00190DDA">
        <w:rPr>
          <w:rFonts w:ascii="Arial" w:hAnsi="Arial" w:cs="Arial"/>
          <w:sz w:val="24"/>
          <w:szCs w:val="24"/>
        </w:rPr>
        <w:t>(10):692–9. Disponible en: https://doi.org/10.24245/gom.v88i10.4301</w:t>
      </w:r>
    </w:p>
    <w:p w:rsidR="00190DDA" w:rsidRPr="00190DDA" w:rsidRDefault="00190DDA" w:rsidP="00190DDA">
      <w:pPr>
        <w:pStyle w:val="Prrafodelista"/>
        <w:numPr>
          <w:ilvl w:val="0"/>
          <w:numId w:val="6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190DDA">
        <w:rPr>
          <w:rFonts w:ascii="Arial" w:hAnsi="Arial" w:cs="Arial"/>
          <w:sz w:val="24"/>
          <w:szCs w:val="24"/>
        </w:rPr>
        <w:t>Ovoclinic</w:t>
      </w:r>
      <w:proofErr w:type="spellEnd"/>
      <w:r w:rsidRPr="00190DDA">
        <w:rPr>
          <w:rFonts w:ascii="Arial" w:hAnsi="Arial" w:cs="Arial"/>
          <w:sz w:val="24"/>
          <w:szCs w:val="24"/>
        </w:rPr>
        <w:t>. Relación entre la inmunología y la fertilidad. 2024. Disponible en: https://ovoclinic.net/relacion-entre-inmunologia-y-fertilidad/</w:t>
      </w:r>
    </w:p>
    <w:p w:rsidR="00190DDA" w:rsidRPr="00190DDA" w:rsidRDefault="00190DDA" w:rsidP="00190DDA">
      <w:pPr>
        <w:pStyle w:val="Prrafodelista"/>
        <w:numPr>
          <w:ilvl w:val="0"/>
          <w:numId w:val="6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190DDA">
        <w:rPr>
          <w:rFonts w:ascii="Arial" w:hAnsi="Arial" w:cs="Arial"/>
          <w:sz w:val="24"/>
          <w:szCs w:val="24"/>
        </w:rPr>
        <w:t xml:space="preserve">León </w:t>
      </w:r>
      <w:proofErr w:type="spellStart"/>
      <w:r w:rsidRPr="00190DDA">
        <w:rPr>
          <w:rFonts w:ascii="Arial" w:hAnsi="Arial" w:cs="Arial"/>
          <w:sz w:val="24"/>
          <w:szCs w:val="24"/>
        </w:rPr>
        <w:t>Toirac</w:t>
      </w:r>
      <w:proofErr w:type="spellEnd"/>
      <w:r w:rsidRPr="00190DDA">
        <w:rPr>
          <w:rFonts w:ascii="Arial" w:hAnsi="Arial" w:cs="Arial"/>
          <w:sz w:val="24"/>
          <w:szCs w:val="24"/>
        </w:rPr>
        <w:t xml:space="preserve"> EJ, Hernández Díaz EB, Cubas Dueñas I, Rodríguez Acosta J, Cabrera-</w:t>
      </w:r>
      <w:proofErr w:type="spellStart"/>
      <w:r w:rsidRPr="00190DDA">
        <w:rPr>
          <w:rFonts w:ascii="Arial" w:hAnsi="Arial" w:cs="Arial"/>
          <w:sz w:val="24"/>
          <w:szCs w:val="24"/>
        </w:rPr>
        <w:t>Rodel</w:t>
      </w:r>
      <w:proofErr w:type="spellEnd"/>
      <w:r w:rsidRPr="00190DDA">
        <w:rPr>
          <w:rFonts w:ascii="Arial" w:hAnsi="Arial" w:cs="Arial"/>
          <w:sz w:val="24"/>
          <w:szCs w:val="24"/>
        </w:rPr>
        <w:t xml:space="preserve"> E. Mecanismos inmunológicos e infertilidad femenina. </w:t>
      </w:r>
      <w:proofErr w:type="spellStart"/>
      <w:r w:rsidRPr="00190DDA">
        <w:rPr>
          <w:rFonts w:ascii="Arial" w:hAnsi="Arial" w:cs="Arial"/>
          <w:sz w:val="24"/>
          <w:szCs w:val="24"/>
        </w:rPr>
        <w:t>Rev</w:t>
      </w:r>
      <w:proofErr w:type="spellEnd"/>
      <w:r w:rsidRPr="00190DDA">
        <w:rPr>
          <w:rFonts w:ascii="Arial" w:hAnsi="Arial" w:cs="Arial"/>
          <w:sz w:val="24"/>
          <w:szCs w:val="24"/>
        </w:rPr>
        <w:t xml:space="preserve"> Cubana </w:t>
      </w:r>
      <w:proofErr w:type="spellStart"/>
      <w:r w:rsidRPr="00190DDA">
        <w:rPr>
          <w:rFonts w:ascii="Arial" w:hAnsi="Arial" w:cs="Arial"/>
          <w:sz w:val="24"/>
          <w:szCs w:val="24"/>
        </w:rPr>
        <w:t>Endocrinol</w:t>
      </w:r>
      <w:proofErr w:type="spellEnd"/>
      <w:r w:rsidRPr="00190DDA">
        <w:rPr>
          <w:rFonts w:ascii="Arial" w:hAnsi="Arial" w:cs="Arial"/>
          <w:sz w:val="24"/>
          <w:szCs w:val="24"/>
        </w:rPr>
        <w:t>. 2015</w:t>
      </w:r>
      <w:proofErr w:type="gramStart"/>
      <w:r w:rsidRPr="00190DDA">
        <w:rPr>
          <w:rFonts w:ascii="Arial" w:hAnsi="Arial" w:cs="Arial"/>
          <w:sz w:val="24"/>
          <w:szCs w:val="24"/>
        </w:rPr>
        <w:t>;26</w:t>
      </w:r>
      <w:proofErr w:type="gramEnd"/>
      <w:r w:rsidRPr="00190DDA">
        <w:rPr>
          <w:rFonts w:ascii="Arial" w:hAnsi="Arial" w:cs="Arial"/>
          <w:sz w:val="24"/>
          <w:szCs w:val="24"/>
        </w:rPr>
        <w:t>(2). Disponible en: http://scielo.sld.cu/scielo.php?script=sci_arttext&amp;pid=S1561-29532015000200009</w:t>
      </w:r>
    </w:p>
    <w:p w:rsidR="00190DDA" w:rsidRPr="00190DDA" w:rsidRDefault="00190DDA" w:rsidP="00190DDA">
      <w:pPr>
        <w:pStyle w:val="Prrafodelista"/>
        <w:numPr>
          <w:ilvl w:val="0"/>
          <w:numId w:val="6"/>
        </w:numPr>
        <w:spacing w:after="0" w:line="360" w:lineRule="auto"/>
        <w:jc w:val="both"/>
        <w:rPr>
          <w:rFonts w:ascii="Arial" w:hAnsi="Arial" w:cs="Arial"/>
          <w:sz w:val="24"/>
          <w:szCs w:val="24"/>
          <w:lang w:val="en-US"/>
        </w:rPr>
      </w:pPr>
      <w:proofErr w:type="spellStart"/>
      <w:r w:rsidRPr="00190DDA">
        <w:rPr>
          <w:rFonts w:ascii="Arial" w:hAnsi="Arial" w:cs="Arial"/>
          <w:sz w:val="24"/>
          <w:szCs w:val="24"/>
        </w:rPr>
        <w:lastRenderedPageBreak/>
        <w:t>VidaFertility</w:t>
      </w:r>
      <w:proofErr w:type="spellEnd"/>
      <w:r w:rsidRPr="00190DDA">
        <w:rPr>
          <w:rFonts w:ascii="Arial" w:hAnsi="Arial" w:cs="Arial"/>
          <w:sz w:val="24"/>
          <w:szCs w:val="24"/>
        </w:rPr>
        <w:t xml:space="preserve">. ¿Qué es la inmunología reproductiva y cómo afecta a la fertilidad? </w:t>
      </w:r>
      <w:r w:rsidRPr="00190DDA">
        <w:rPr>
          <w:rFonts w:ascii="Arial" w:hAnsi="Arial" w:cs="Arial"/>
          <w:sz w:val="24"/>
          <w:szCs w:val="24"/>
          <w:lang w:val="en-US"/>
        </w:rPr>
        <w:t>2024. Disponible en: https://vidafertility.com/inmunologia-reproductiva-embarazo/</w:t>
      </w:r>
    </w:p>
    <w:p w:rsidR="00190DDA" w:rsidRPr="00190DDA" w:rsidRDefault="00190DDA" w:rsidP="00190DDA">
      <w:pPr>
        <w:pStyle w:val="Prrafodelista"/>
        <w:numPr>
          <w:ilvl w:val="0"/>
          <w:numId w:val="6"/>
        </w:numPr>
        <w:spacing w:after="0" w:line="360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190DDA">
        <w:rPr>
          <w:rFonts w:ascii="Arial" w:hAnsi="Arial" w:cs="Arial"/>
          <w:sz w:val="24"/>
          <w:szCs w:val="24"/>
          <w:lang w:val="en-US"/>
        </w:rPr>
        <w:t>Needham J. A history of embryology. 2nd ed. Cambridge: Cambridge University Press; 1959.</w:t>
      </w:r>
    </w:p>
    <w:p w:rsidR="00190DDA" w:rsidRPr="00190DDA" w:rsidRDefault="00190DDA" w:rsidP="00190DDA">
      <w:pPr>
        <w:pStyle w:val="Prrafodelista"/>
        <w:numPr>
          <w:ilvl w:val="0"/>
          <w:numId w:val="6"/>
        </w:numPr>
        <w:spacing w:after="0" w:line="360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190DDA">
        <w:rPr>
          <w:rFonts w:ascii="Arial" w:hAnsi="Arial" w:cs="Arial"/>
          <w:sz w:val="24"/>
          <w:szCs w:val="24"/>
          <w:lang w:val="en-US"/>
        </w:rPr>
        <w:t>O’Malley CD, Saunders JB de CM. Leonardo da Vinci on the human body. New York: Henry Schuman; 1952.</w:t>
      </w:r>
    </w:p>
    <w:p w:rsidR="00190DDA" w:rsidRPr="00190DDA" w:rsidRDefault="00190DDA" w:rsidP="00190DDA">
      <w:pPr>
        <w:pStyle w:val="Prrafodelista"/>
        <w:numPr>
          <w:ilvl w:val="0"/>
          <w:numId w:val="6"/>
        </w:numPr>
        <w:spacing w:after="0" w:line="360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190DDA">
        <w:rPr>
          <w:rFonts w:ascii="Arial" w:hAnsi="Arial" w:cs="Arial"/>
          <w:sz w:val="24"/>
          <w:szCs w:val="24"/>
          <w:lang w:val="en-US"/>
        </w:rPr>
        <w:t>Noonan JT. Contraception: A history of its treatment by the Catholic theologians and canonists. Cambridge, MA: Harvard University Press; 1965.</w:t>
      </w:r>
    </w:p>
    <w:p w:rsidR="00190DDA" w:rsidRPr="00190DDA" w:rsidRDefault="00190DDA" w:rsidP="00190DDA">
      <w:pPr>
        <w:pStyle w:val="Prrafodelista"/>
        <w:numPr>
          <w:ilvl w:val="0"/>
          <w:numId w:val="6"/>
        </w:numPr>
        <w:spacing w:after="0" w:line="360" w:lineRule="auto"/>
        <w:jc w:val="both"/>
        <w:rPr>
          <w:rFonts w:ascii="Arial" w:hAnsi="Arial" w:cs="Arial"/>
          <w:sz w:val="24"/>
          <w:szCs w:val="24"/>
          <w:lang w:val="en-US"/>
        </w:rPr>
      </w:pPr>
      <w:proofErr w:type="spellStart"/>
      <w:r w:rsidRPr="00190DDA">
        <w:rPr>
          <w:rFonts w:ascii="Arial" w:hAnsi="Arial" w:cs="Arial"/>
          <w:sz w:val="24"/>
          <w:szCs w:val="24"/>
          <w:lang w:val="en-US"/>
        </w:rPr>
        <w:t>Adelmann</w:t>
      </w:r>
      <w:proofErr w:type="spellEnd"/>
      <w:r w:rsidRPr="00190DDA">
        <w:rPr>
          <w:rFonts w:ascii="Arial" w:hAnsi="Arial" w:cs="Arial"/>
          <w:sz w:val="24"/>
          <w:szCs w:val="24"/>
          <w:lang w:val="en-US"/>
        </w:rPr>
        <w:t xml:space="preserve"> HB. Marcello Malpighi and the evolution of embryology. Ithaca: Cornell University Press; 1966.</w:t>
      </w:r>
    </w:p>
    <w:p w:rsidR="00190DDA" w:rsidRPr="00190DDA" w:rsidRDefault="00190DDA" w:rsidP="00190DDA">
      <w:pPr>
        <w:pStyle w:val="Prrafodelista"/>
        <w:numPr>
          <w:ilvl w:val="0"/>
          <w:numId w:val="6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190DDA">
        <w:rPr>
          <w:rFonts w:ascii="Arial" w:hAnsi="Arial" w:cs="Arial"/>
          <w:sz w:val="24"/>
          <w:szCs w:val="24"/>
          <w:lang w:val="en-US"/>
        </w:rPr>
        <w:t>Pinto-</w:t>
      </w:r>
      <w:proofErr w:type="spellStart"/>
      <w:r w:rsidRPr="00190DDA">
        <w:rPr>
          <w:rFonts w:ascii="Arial" w:hAnsi="Arial" w:cs="Arial"/>
          <w:sz w:val="24"/>
          <w:szCs w:val="24"/>
          <w:lang w:val="en-US"/>
        </w:rPr>
        <w:t>Correia</w:t>
      </w:r>
      <w:proofErr w:type="spellEnd"/>
      <w:r w:rsidRPr="00190DDA">
        <w:rPr>
          <w:rFonts w:ascii="Arial" w:hAnsi="Arial" w:cs="Arial"/>
          <w:sz w:val="24"/>
          <w:szCs w:val="24"/>
          <w:lang w:val="en-US"/>
        </w:rPr>
        <w:t xml:space="preserve"> C. The ovary of Eve: Egg and sperm and preformation. </w:t>
      </w:r>
      <w:r w:rsidRPr="00190DDA">
        <w:rPr>
          <w:rFonts w:ascii="Arial" w:hAnsi="Arial" w:cs="Arial"/>
          <w:sz w:val="24"/>
          <w:szCs w:val="24"/>
        </w:rPr>
        <w:t xml:space="preserve">Chicago: </w:t>
      </w:r>
      <w:proofErr w:type="spellStart"/>
      <w:r w:rsidRPr="00190DDA">
        <w:rPr>
          <w:rFonts w:ascii="Arial" w:hAnsi="Arial" w:cs="Arial"/>
          <w:sz w:val="24"/>
          <w:szCs w:val="24"/>
        </w:rPr>
        <w:t>University</w:t>
      </w:r>
      <w:proofErr w:type="spellEnd"/>
      <w:r w:rsidRPr="00190DDA">
        <w:rPr>
          <w:rFonts w:ascii="Arial" w:hAnsi="Arial" w:cs="Arial"/>
          <w:sz w:val="24"/>
          <w:szCs w:val="24"/>
        </w:rPr>
        <w:t xml:space="preserve"> of Chicago </w:t>
      </w:r>
      <w:proofErr w:type="spellStart"/>
      <w:r w:rsidRPr="00190DDA">
        <w:rPr>
          <w:rFonts w:ascii="Arial" w:hAnsi="Arial" w:cs="Arial"/>
          <w:sz w:val="24"/>
          <w:szCs w:val="24"/>
        </w:rPr>
        <w:t>Press</w:t>
      </w:r>
      <w:proofErr w:type="spellEnd"/>
      <w:r w:rsidRPr="00190DDA">
        <w:rPr>
          <w:rFonts w:ascii="Arial" w:hAnsi="Arial" w:cs="Arial"/>
          <w:sz w:val="24"/>
          <w:szCs w:val="24"/>
        </w:rPr>
        <w:t>; 1997.</w:t>
      </w:r>
    </w:p>
    <w:p w:rsidR="00190DDA" w:rsidRPr="00190DDA" w:rsidRDefault="00190DDA" w:rsidP="00190DDA">
      <w:pPr>
        <w:pStyle w:val="Prrafodelista"/>
        <w:numPr>
          <w:ilvl w:val="0"/>
          <w:numId w:val="6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190DDA">
        <w:rPr>
          <w:rFonts w:ascii="Arial" w:hAnsi="Arial" w:cs="Arial"/>
          <w:sz w:val="24"/>
          <w:szCs w:val="24"/>
          <w:lang w:val="en-US"/>
        </w:rPr>
        <w:t>Maienschein</w:t>
      </w:r>
      <w:proofErr w:type="spellEnd"/>
      <w:r w:rsidRPr="00190DDA">
        <w:rPr>
          <w:rFonts w:ascii="Arial" w:hAnsi="Arial" w:cs="Arial"/>
          <w:sz w:val="24"/>
          <w:szCs w:val="24"/>
          <w:lang w:val="en-US"/>
        </w:rPr>
        <w:t xml:space="preserve"> J. Embryos under the microscope: The diverging meanings of life. </w:t>
      </w:r>
      <w:r w:rsidRPr="00190DDA">
        <w:rPr>
          <w:rFonts w:ascii="Arial" w:hAnsi="Arial" w:cs="Arial"/>
          <w:sz w:val="24"/>
          <w:szCs w:val="24"/>
        </w:rPr>
        <w:t xml:space="preserve">Cambridge, MA: Harvard </w:t>
      </w:r>
      <w:proofErr w:type="spellStart"/>
      <w:r w:rsidRPr="00190DDA">
        <w:rPr>
          <w:rFonts w:ascii="Arial" w:hAnsi="Arial" w:cs="Arial"/>
          <w:sz w:val="24"/>
          <w:szCs w:val="24"/>
        </w:rPr>
        <w:t>University</w:t>
      </w:r>
      <w:proofErr w:type="spellEnd"/>
      <w:r w:rsidRPr="00190DD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90DDA">
        <w:rPr>
          <w:rFonts w:ascii="Arial" w:hAnsi="Arial" w:cs="Arial"/>
          <w:sz w:val="24"/>
          <w:szCs w:val="24"/>
        </w:rPr>
        <w:t>Press</w:t>
      </w:r>
      <w:proofErr w:type="spellEnd"/>
      <w:r w:rsidRPr="00190DDA">
        <w:rPr>
          <w:rFonts w:ascii="Arial" w:hAnsi="Arial" w:cs="Arial"/>
          <w:sz w:val="24"/>
          <w:szCs w:val="24"/>
        </w:rPr>
        <w:t>; 2014.</w:t>
      </w:r>
    </w:p>
    <w:p w:rsidR="00190DDA" w:rsidRPr="00190DDA" w:rsidRDefault="00190DDA" w:rsidP="00190DDA">
      <w:pPr>
        <w:pStyle w:val="Prrafodelista"/>
        <w:numPr>
          <w:ilvl w:val="0"/>
          <w:numId w:val="6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190DDA">
        <w:rPr>
          <w:rFonts w:ascii="Arial" w:hAnsi="Arial" w:cs="Arial"/>
          <w:sz w:val="24"/>
          <w:szCs w:val="24"/>
          <w:lang w:val="en-US"/>
        </w:rPr>
        <w:t xml:space="preserve">Johnson MH. Robert Edwards: The path to IVF. </w:t>
      </w:r>
      <w:proofErr w:type="spellStart"/>
      <w:r w:rsidRPr="00190DDA">
        <w:rPr>
          <w:rFonts w:ascii="Arial" w:hAnsi="Arial" w:cs="Arial"/>
          <w:sz w:val="24"/>
          <w:szCs w:val="24"/>
        </w:rPr>
        <w:t>Reprod</w:t>
      </w:r>
      <w:proofErr w:type="spellEnd"/>
      <w:r w:rsidRPr="00190DD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90DDA">
        <w:rPr>
          <w:rFonts w:ascii="Arial" w:hAnsi="Arial" w:cs="Arial"/>
          <w:sz w:val="24"/>
          <w:szCs w:val="24"/>
        </w:rPr>
        <w:t>Biomed</w:t>
      </w:r>
      <w:proofErr w:type="spellEnd"/>
      <w:r w:rsidRPr="00190DDA">
        <w:rPr>
          <w:rFonts w:ascii="Arial" w:hAnsi="Arial" w:cs="Arial"/>
          <w:sz w:val="24"/>
          <w:szCs w:val="24"/>
        </w:rPr>
        <w:t xml:space="preserve"> Online. 2011</w:t>
      </w:r>
      <w:proofErr w:type="gramStart"/>
      <w:r w:rsidRPr="00190DDA">
        <w:rPr>
          <w:rFonts w:ascii="Arial" w:hAnsi="Arial" w:cs="Arial"/>
          <w:sz w:val="24"/>
          <w:szCs w:val="24"/>
        </w:rPr>
        <w:t>;23</w:t>
      </w:r>
      <w:proofErr w:type="gramEnd"/>
      <w:r w:rsidRPr="00190DDA">
        <w:rPr>
          <w:rFonts w:ascii="Arial" w:hAnsi="Arial" w:cs="Arial"/>
          <w:sz w:val="24"/>
          <w:szCs w:val="24"/>
        </w:rPr>
        <w:t>(2):245–62.</w:t>
      </w:r>
    </w:p>
    <w:p w:rsidR="00190DDA" w:rsidRPr="00190DDA" w:rsidRDefault="00190DDA" w:rsidP="00190DDA">
      <w:pPr>
        <w:pStyle w:val="Prrafodelista"/>
        <w:numPr>
          <w:ilvl w:val="0"/>
          <w:numId w:val="6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190DDA">
        <w:rPr>
          <w:rFonts w:ascii="Arial" w:hAnsi="Arial" w:cs="Arial"/>
          <w:sz w:val="24"/>
          <w:szCs w:val="24"/>
          <w:lang w:val="en-US"/>
        </w:rPr>
        <w:t>Doudna</w:t>
      </w:r>
      <w:proofErr w:type="spellEnd"/>
      <w:r w:rsidRPr="00190DDA">
        <w:rPr>
          <w:rFonts w:ascii="Arial" w:hAnsi="Arial" w:cs="Arial"/>
          <w:sz w:val="24"/>
          <w:szCs w:val="24"/>
          <w:lang w:val="en-US"/>
        </w:rPr>
        <w:t xml:space="preserve"> JA, </w:t>
      </w:r>
      <w:proofErr w:type="spellStart"/>
      <w:r w:rsidRPr="00190DDA">
        <w:rPr>
          <w:rFonts w:ascii="Arial" w:hAnsi="Arial" w:cs="Arial"/>
          <w:sz w:val="24"/>
          <w:szCs w:val="24"/>
          <w:lang w:val="en-US"/>
        </w:rPr>
        <w:t>Charpentier</w:t>
      </w:r>
      <w:proofErr w:type="spellEnd"/>
      <w:r w:rsidRPr="00190DDA">
        <w:rPr>
          <w:rFonts w:ascii="Arial" w:hAnsi="Arial" w:cs="Arial"/>
          <w:sz w:val="24"/>
          <w:szCs w:val="24"/>
          <w:lang w:val="en-US"/>
        </w:rPr>
        <w:t xml:space="preserve"> E. The new frontier of genome engineering with CRISPR-Cas9. </w:t>
      </w:r>
      <w:proofErr w:type="spellStart"/>
      <w:r w:rsidRPr="00190DDA">
        <w:rPr>
          <w:rFonts w:ascii="Arial" w:hAnsi="Arial" w:cs="Arial"/>
          <w:sz w:val="24"/>
          <w:szCs w:val="24"/>
        </w:rPr>
        <w:t>Science</w:t>
      </w:r>
      <w:proofErr w:type="spellEnd"/>
      <w:r w:rsidRPr="00190DDA">
        <w:rPr>
          <w:rFonts w:ascii="Arial" w:hAnsi="Arial" w:cs="Arial"/>
          <w:sz w:val="24"/>
          <w:szCs w:val="24"/>
        </w:rPr>
        <w:t>. 2014</w:t>
      </w:r>
      <w:proofErr w:type="gramStart"/>
      <w:r w:rsidRPr="00190DDA">
        <w:rPr>
          <w:rFonts w:ascii="Arial" w:hAnsi="Arial" w:cs="Arial"/>
          <w:sz w:val="24"/>
          <w:szCs w:val="24"/>
        </w:rPr>
        <w:t>;346</w:t>
      </w:r>
      <w:proofErr w:type="gramEnd"/>
      <w:r w:rsidRPr="00190DDA">
        <w:rPr>
          <w:rFonts w:ascii="Arial" w:hAnsi="Arial" w:cs="Arial"/>
          <w:sz w:val="24"/>
          <w:szCs w:val="24"/>
        </w:rPr>
        <w:t>(6213):1258096.</w:t>
      </w:r>
    </w:p>
    <w:p w:rsidR="00190DDA" w:rsidRPr="00190DDA" w:rsidRDefault="00190DDA" w:rsidP="00190DDA">
      <w:pPr>
        <w:pStyle w:val="Prrafodelista"/>
        <w:numPr>
          <w:ilvl w:val="0"/>
          <w:numId w:val="6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190DDA">
        <w:rPr>
          <w:rFonts w:ascii="Arial" w:hAnsi="Arial" w:cs="Arial"/>
          <w:sz w:val="24"/>
          <w:szCs w:val="24"/>
          <w:lang w:val="en-US"/>
        </w:rPr>
        <w:t xml:space="preserve">ESHRE Capri Workshop Group. Demographic trends in Europe and the world: Impact on fertility. </w:t>
      </w:r>
      <w:proofErr w:type="spellStart"/>
      <w:r w:rsidRPr="00190DDA">
        <w:rPr>
          <w:rFonts w:ascii="Arial" w:hAnsi="Arial" w:cs="Arial"/>
          <w:sz w:val="24"/>
          <w:szCs w:val="24"/>
        </w:rPr>
        <w:t>Hum</w:t>
      </w:r>
      <w:proofErr w:type="spellEnd"/>
      <w:r w:rsidRPr="00190DD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90DDA">
        <w:rPr>
          <w:rFonts w:ascii="Arial" w:hAnsi="Arial" w:cs="Arial"/>
          <w:sz w:val="24"/>
          <w:szCs w:val="24"/>
        </w:rPr>
        <w:t>Reprod</w:t>
      </w:r>
      <w:proofErr w:type="spellEnd"/>
      <w:r w:rsidRPr="00190DDA">
        <w:rPr>
          <w:rFonts w:ascii="Arial" w:hAnsi="Arial" w:cs="Arial"/>
          <w:sz w:val="24"/>
          <w:szCs w:val="24"/>
        </w:rPr>
        <w:t>. 2023</w:t>
      </w:r>
      <w:proofErr w:type="gramStart"/>
      <w:r w:rsidRPr="00190DDA">
        <w:rPr>
          <w:rFonts w:ascii="Arial" w:hAnsi="Arial" w:cs="Arial"/>
          <w:sz w:val="24"/>
          <w:szCs w:val="24"/>
        </w:rPr>
        <w:t>;38</w:t>
      </w:r>
      <w:proofErr w:type="gramEnd"/>
      <w:r w:rsidRPr="00190DDA">
        <w:rPr>
          <w:rFonts w:ascii="Arial" w:hAnsi="Arial" w:cs="Arial"/>
          <w:sz w:val="24"/>
          <w:szCs w:val="24"/>
        </w:rPr>
        <w:t>(8):1421–30.</w:t>
      </w:r>
    </w:p>
    <w:p w:rsidR="00190DDA" w:rsidRPr="00190DDA" w:rsidRDefault="00190DDA" w:rsidP="00190DDA">
      <w:pPr>
        <w:pStyle w:val="Prrafodelista"/>
        <w:numPr>
          <w:ilvl w:val="0"/>
          <w:numId w:val="6"/>
        </w:numPr>
        <w:spacing w:after="0" w:line="360" w:lineRule="auto"/>
        <w:jc w:val="both"/>
        <w:rPr>
          <w:rFonts w:ascii="Arial" w:hAnsi="Arial" w:cs="Arial"/>
          <w:sz w:val="24"/>
          <w:szCs w:val="24"/>
          <w:lang w:val="en-US"/>
        </w:rPr>
      </w:pPr>
      <w:proofErr w:type="spellStart"/>
      <w:r w:rsidRPr="00190DDA">
        <w:rPr>
          <w:rFonts w:ascii="Arial" w:hAnsi="Arial" w:cs="Arial"/>
          <w:sz w:val="24"/>
          <w:szCs w:val="24"/>
          <w:lang w:val="en-US"/>
        </w:rPr>
        <w:t>Sathananthan</w:t>
      </w:r>
      <w:proofErr w:type="spellEnd"/>
      <w:r w:rsidRPr="00190DDA">
        <w:rPr>
          <w:rFonts w:ascii="Arial" w:hAnsi="Arial" w:cs="Arial"/>
          <w:sz w:val="24"/>
          <w:szCs w:val="24"/>
          <w:lang w:val="en-US"/>
        </w:rPr>
        <w:t xml:space="preserve"> AH, </w:t>
      </w:r>
      <w:proofErr w:type="spellStart"/>
      <w:r w:rsidRPr="00190DDA">
        <w:rPr>
          <w:rFonts w:ascii="Arial" w:hAnsi="Arial" w:cs="Arial"/>
          <w:sz w:val="24"/>
          <w:szCs w:val="24"/>
          <w:lang w:val="en-US"/>
        </w:rPr>
        <w:t>Tarin</w:t>
      </w:r>
      <w:proofErr w:type="spellEnd"/>
      <w:r w:rsidRPr="00190DDA">
        <w:rPr>
          <w:rFonts w:ascii="Arial" w:hAnsi="Arial" w:cs="Arial"/>
          <w:sz w:val="24"/>
          <w:szCs w:val="24"/>
          <w:lang w:val="en-US"/>
        </w:rPr>
        <w:t xml:space="preserve"> JJ, </w:t>
      </w:r>
      <w:proofErr w:type="spellStart"/>
      <w:r w:rsidRPr="00190DDA">
        <w:rPr>
          <w:rFonts w:ascii="Arial" w:hAnsi="Arial" w:cs="Arial"/>
          <w:sz w:val="24"/>
          <w:szCs w:val="24"/>
          <w:lang w:val="en-US"/>
        </w:rPr>
        <w:t>Gianaroli</w:t>
      </w:r>
      <w:proofErr w:type="spellEnd"/>
      <w:r w:rsidRPr="00190DDA">
        <w:rPr>
          <w:rFonts w:ascii="Arial" w:hAnsi="Arial" w:cs="Arial"/>
          <w:sz w:val="24"/>
          <w:szCs w:val="24"/>
          <w:lang w:val="en-US"/>
        </w:rPr>
        <w:t xml:space="preserve"> L. Oocyte morphology and embryonic development. Hum </w:t>
      </w:r>
      <w:proofErr w:type="spellStart"/>
      <w:r w:rsidRPr="00190DDA">
        <w:rPr>
          <w:rFonts w:ascii="Arial" w:hAnsi="Arial" w:cs="Arial"/>
          <w:sz w:val="24"/>
          <w:szCs w:val="24"/>
          <w:lang w:val="en-US"/>
        </w:rPr>
        <w:t>Fertil</w:t>
      </w:r>
      <w:proofErr w:type="spellEnd"/>
      <w:r w:rsidRPr="00190DDA">
        <w:rPr>
          <w:rFonts w:ascii="Arial" w:hAnsi="Arial" w:cs="Arial"/>
          <w:sz w:val="24"/>
          <w:szCs w:val="24"/>
          <w:lang w:val="en-US"/>
        </w:rPr>
        <w:t>. 2012</w:t>
      </w:r>
      <w:proofErr w:type="gramStart"/>
      <w:r w:rsidRPr="00190DDA">
        <w:rPr>
          <w:rFonts w:ascii="Arial" w:hAnsi="Arial" w:cs="Arial"/>
          <w:sz w:val="24"/>
          <w:szCs w:val="24"/>
          <w:lang w:val="en-US"/>
        </w:rPr>
        <w:t>;15</w:t>
      </w:r>
      <w:proofErr w:type="gramEnd"/>
      <w:r w:rsidRPr="00190DDA">
        <w:rPr>
          <w:rFonts w:ascii="Arial" w:hAnsi="Arial" w:cs="Arial"/>
          <w:sz w:val="24"/>
          <w:szCs w:val="24"/>
          <w:lang w:val="en-US"/>
        </w:rPr>
        <w:t>(4):189–94.</w:t>
      </w:r>
    </w:p>
    <w:p w:rsidR="00190DDA" w:rsidRPr="00190DDA" w:rsidRDefault="00190DDA" w:rsidP="00190DDA">
      <w:pPr>
        <w:pStyle w:val="Prrafodelista"/>
        <w:numPr>
          <w:ilvl w:val="0"/>
          <w:numId w:val="6"/>
        </w:numPr>
        <w:spacing w:after="0" w:line="360" w:lineRule="auto"/>
        <w:jc w:val="both"/>
        <w:rPr>
          <w:rFonts w:ascii="Arial" w:hAnsi="Arial" w:cs="Arial"/>
          <w:sz w:val="24"/>
          <w:szCs w:val="24"/>
          <w:lang w:val="en-US"/>
        </w:rPr>
      </w:pPr>
      <w:proofErr w:type="spellStart"/>
      <w:r w:rsidRPr="006B12AB">
        <w:rPr>
          <w:rFonts w:ascii="Arial" w:hAnsi="Arial" w:cs="Arial"/>
          <w:sz w:val="24"/>
          <w:szCs w:val="24"/>
        </w:rPr>
        <w:t>Wira</w:t>
      </w:r>
      <w:proofErr w:type="spellEnd"/>
      <w:r w:rsidRPr="006B12AB">
        <w:rPr>
          <w:rFonts w:ascii="Arial" w:hAnsi="Arial" w:cs="Arial"/>
          <w:sz w:val="24"/>
          <w:szCs w:val="24"/>
        </w:rPr>
        <w:t xml:space="preserve"> CR, </w:t>
      </w:r>
      <w:proofErr w:type="spellStart"/>
      <w:r w:rsidRPr="006B12AB">
        <w:rPr>
          <w:rFonts w:ascii="Arial" w:hAnsi="Arial" w:cs="Arial"/>
          <w:sz w:val="24"/>
          <w:szCs w:val="24"/>
        </w:rPr>
        <w:t>Rodriguez-Garcia</w:t>
      </w:r>
      <w:proofErr w:type="spellEnd"/>
      <w:r w:rsidRPr="006B12AB">
        <w:rPr>
          <w:rFonts w:ascii="Arial" w:hAnsi="Arial" w:cs="Arial"/>
          <w:sz w:val="24"/>
          <w:szCs w:val="24"/>
        </w:rPr>
        <w:t xml:space="preserve"> M, </w:t>
      </w:r>
      <w:proofErr w:type="spellStart"/>
      <w:r w:rsidRPr="006B12AB">
        <w:rPr>
          <w:rFonts w:ascii="Arial" w:hAnsi="Arial" w:cs="Arial"/>
          <w:sz w:val="24"/>
          <w:szCs w:val="24"/>
        </w:rPr>
        <w:t>Patel</w:t>
      </w:r>
      <w:proofErr w:type="spellEnd"/>
      <w:r w:rsidRPr="006B12AB">
        <w:rPr>
          <w:rFonts w:ascii="Arial" w:hAnsi="Arial" w:cs="Arial"/>
          <w:sz w:val="24"/>
          <w:szCs w:val="24"/>
        </w:rPr>
        <w:t xml:space="preserve"> MV. </w:t>
      </w:r>
      <w:r w:rsidRPr="00190DDA">
        <w:rPr>
          <w:rFonts w:ascii="Arial" w:hAnsi="Arial" w:cs="Arial"/>
          <w:sz w:val="24"/>
          <w:szCs w:val="24"/>
          <w:lang w:val="en-US"/>
        </w:rPr>
        <w:t xml:space="preserve">The role of sex hormones in immune protection of the female reproductive tract. Nat Rev </w:t>
      </w:r>
      <w:proofErr w:type="spellStart"/>
      <w:r w:rsidRPr="00190DDA">
        <w:rPr>
          <w:rFonts w:ascii="Arial" w:hAnsi="Arial" w:cs="Arial"/>
          <w:sz w:val="24"/>
          <w:szCs w:val="24"/>
          <w:lang w:val="en-US"/>
        </w:rPr>
        <w:t>Immunol</w:t>
      </w:r>
      <w:proofErr w:type="spellEnd"/>
      <w:r w:rsidRPr="00190DDA">
        <w:rPr>
          <w:rFonts w:ascii="Arial" w:hAnsi="Arial" w:cs="Arial"/>
          <w:sz w:val="24"/>
          <w:szCs w:val="24"/>
          <w:lang w:val="en-US"/>
        </w:rPr>
        <w:t>. 2015</w:t>
      </w:r>
      <w:proofErr w:type="gramStart"/>
      <w:r w:rsidRPr="00190DDA">
        <w:rPr>
          <w:rFonts w:ascii="Arial" w:hAnsi="Arial" w:cs="Arial"/>
          <w:sz w:val="24"/>
          <w:szCs w:val="24"/>
          <w:lang w:val="en-US"/>
        </w:rPr>
        <w:t>;15</w:t>
      </w:r>
      <w:proofErr w:type="gramEnd"/>
      <w:r w:rsidRPr="00190DDA">
        <w:rPr>
          <w:rFonts w:ascii="Arial" w:hAnsi="Arial" w:cs="Arial"/>
          <w:sz w:val="24"/>
          <w:szCs w:val="24"/>
          <w:lang w:val="en-US"/>
        </w:rPr>
        <w:t>(4):217–30.</w:t>
      </w:r>
    </w:p>
    <w:p w:rsidR="00190DDA" w:rsidRPr="00190DDA" w:rsidRDefault="00190DDA" w:rsidP="00190DDA">
      <w:pPr>
        <w:pStyle w:val="Prrafodelista"/>
        <w:numPr>
          <w:ilvl w:val="0"/>
          <w:numId w:val="6"/>
        </w:numPr>
        <w:spacing w:after="0" w:line="360" w:lineRule="auto"/>
        <w:jc w:val="both"/>
        <w:rPr>
          <w:rFonts w:ascii="Arial" w:hAnsi="Arial" w:cs="Arial"/>
          <w:sz w:val="24"/>
          <w:szCs w:val="24"/>
          <w:lang w:val="en-US"/>
        </w:rPr>
      </w:pPr>
      <w:proofErr w:type="spellStart"/>
      <w:r w:rsidRPr="00190DDA">
        <w:rPr>
          <w:rFonts w:ascii="Arial" w:hAnsi="Arial" w:cs="Arial"/>
          <w:sz w:val="24"/>
          <w:szCs w:val="24"/>
          <w:lang w:val="en-US"/>
        </w:rPr>
        <w:t>Gellersen</w:t>
      </w:r>
      <w:proofErr w:type="spellEnd"/>
      <w:r w:rsidRPr="00190DDA">
        <w:rPr>
          <w:rFonts w:ascii="Arial" w:hAnsi="Arial" w:cs="Arial"/>
          <w:sz w:val="24"/>
          <w:szCs w:val="24"/>
          <w:lang w:val="en-US"/>
        </w:rPr>
        <w:t xml:space="preserve"> B, </w:t>
      </w:r>
      <w:proofErr w:type="spellStart"/>
      <w:r w:rsidRPr="00190DDA">
        <w:rPr>
          <w:rFonts w:ascii="Arial" w:hAnsi="Arial" w:cs="Arial"/>
          <w:sz w:val="24"/>
          <w:szCs w:val="24"/>
          <w:lang w:val="en-US"/>
        </w:rPr>
        <w:t>Brosens</w:t>
      </w:r>
      <w:proofErr w:type="spellEnd"/>
      <w:r w:rsidRPr="00190DDA">
        <w:rPr>
          <w:rFonts w:ascii="Arial" w:hAnsi="Arial" w:cs="Arial"/>
          <w:sz w:val="24"/>
          <w:szCs w:val="24"/>
          <w:lang w:val="en-US"/>
        </w:rPr>
        <w:t xml:space="preserve"> JJ. Cyclic </w:t>
      </w:r>
      <w:proofErr w:type="spellStart"/>
      <w:r w:rsidRPr="00190DDA">
        <w:rPr>
          <w:rFonts w:ascii="Arial" w:hAnsi="Arial" w:cs="Arial"/>
          <w:sz w:val="24"/>
          <w:szCs w:val="24"/>
          <w:lang w:val="en-US"/>
        </w:rPr>
        <w:t>decidualization</w:t>
      </w:r>
      <w:proofErr w:type="spellEnd"/>
      <w:r w:rsidRPr="00190DDA">
        <w:rPr>
          <w:rFonts w:ascii="Arial" w:hAnsi="Arial" w:cs="Arial"/>
          <w:sz w:val="24"/>
          <w:szCs w:val="24"/>
          <w:lang w:val="en-US"/>
        </w:rPr>
        <w:t xml:space="preserve"> of the human endometrium in reproductive health and failure. </w:t>
      </w:r>
      <w:proofErr w:type="spellStart"/>
      <w:r w:rsidRPr="00190DDA">
        <w:rPr>
          <w:rFonts w:ascii="Arial" w:hAnsi="Arial" w:cs="Arial"/>
          <w:sz w:val="24"/>
          <w:szCs w:val="24"/>
          <w:lang w:val="en-US"/>
        </w:rPr>
        <w:t>Endocr</w:t>
      </w:r>
      <w:proofErr w:type="spellEnd"/>
      <w:r w:rsidRPr="00190DDA">
        <w:rPr>
          <w:rFonts w:ascii="Arial" w:hAnsi="Arial" w:cs="Arial"/>
          <w:sz w:val="24"/>
          <w:szCs w:val="24"/>
          <w:lang w:val="en-US"/>
        </w:rPr>
        <w:t xml:space="preserve"> Rev. 2014</w:t>
      </w:r>
      <w:proofErr w:type="gramStart"/>
      <w:r w:rsidRPr="00190DDA">
        <w:rPr>
          <w:rFonts w:ascii="Arial" w:hAnsi="Arial" w:cs="Arial"/>
          <w:sz w:val="24"/>
          <w:szCs w:val="24"/>
          <w:lang w:val="en-US"/>
        </w:rPr>
        <w:t>;35</w:t>
      </w:r>
      <w:proofErr w:type="gramEnd"/>
      <w:r w:rsidRPr="00190DDA">
        <w:rPr>
          <w:rFonts w:ascii="Arial" w:hAnsi="Arial" w:cs="Arial"/>
          <w:sz w:val="24"/>
          <w:szCs w:val="24"/>
          <w:lang w:val="en-US"/>
        </w:rPr>
        <w:t>(6):851–905.</w:t>
      </w:r>
    </w:p>
    <w:p w:rsidR="00190DDA" w:rsidRPr="00190DDA" w:rsidRDefault="00190DDA" w:rsidP="00190DDA">
      <w:pPr>
        <w:pStyle w:val="Prrafodelista"/>
        <w:numPr>
          <w:ilvl w:val="0"/>
          <w:numId w:val="6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190DDA">
        <w:rPr>
          <w:rFonts w:ascii="Arial" w:hAnsi="Arial" w:cs="Arial"/>
          <w:sz w:val="24"/>
          <w:szCs w:val="24"/>
          <w:lang w:val="en-US"/>
        </w:rPr>
        <w:t xml:space="preserve">Dahl M, </w:t>
      </w:r>
      <w:proofErr w:type="spellStart"/>
      <w:r w:rsidRPr="00190DDA">
        <w:rPr>
          <w:rFonts w:ascii="Arial" w:hAnsi="Arial" w:cs="Arial"/>
          <w:sz w:val="24"/>
          <w:szCs w:val="24"/>
          <w:lang w:val="en-US"/>
        </w:rPr>
        <w:t>Hviid</w:t>
      </w:r>
      <w:proofErr w:type="spellEnd"/>
      <w:r w:rsidRPr="00190DDA">
        <w:rPr>
          <w:rFonts w:ascii="Arial" w:hAnsi="Arial" w:cs="Arial"/>
          <w:sz w:val="24"/>
          <w:szCs w:val="24"/>
          <w:lang w:val="en-US"/>
        </w:rPr>
        <w:t xml:space="preserve"> TVF, </w:t>
      </w:r>
      <w:proofErr w:type="spellStart"/>
      <w:r w:rsidRPr="00190DDA">
        <w:rPr>
          <w:rFonts w:ascii="Arial" w:hAnsi="Arial" w:cs="Arial"/>
          <w:sz w:val="24"/>
          <w:szCs w:val="24"/>
          <w:lang w:val="en-US"/>
        </w:rPr>
        <w:t>Husby</w:t>
      </w:r>
      <w:proofErr w:type="spellEnd"/>
      <w:r w:rsidRPr="00190DDA">
        <w:rPr>
          <w:rFonts w:ascii="Arial" w:hAnsi="Arial" w:cs="Arial"/>
          <w:sz w:val="24"/>
          <w:szCs w:val="24"/>
          <w:lang w:val="en-US"/>
        </w:rPr>
        <w:t xml:space="preserve"> S. Human leukocyte antigen (HLA)-G during pregnancy part I: Correlations between maternal soluble HLA-G at midterm, at term, and umbilical cord blood soluble HLA-G at term. </w:t>
      </w:r>
      <w:r w:rsidRPr="00190DDA">
        <w:rPr>
          <w:rFonts w:ascii="Arial" w:hAnsi="Arial" w:cs="Arial"/>
          <w:sz w:val="24"/>
          <w:szCs w:val="24"/>
        </w:rPr>
        <w:t xml:space="preserve">Am J </w:t>
      </w:r>
      <w:proofErr w:type="spellStart"/>
      <w:r w:rsidRPr="00190DDA">
        <w:rPr>
          <w:rFonts w:ascii="Arial" w:hAnsi="Arial" w:cs="Arial"/>
          <w:sz w:val="24"/>
          <w:szCs w:val="24"/>
        </w:rPr>
        <w:t>Reprod</w:t>
      </w:r>
      <w:proofErr w:type="spellEnd"/>
      <w:r w:rsidRPr="00190DD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90DDA">
        <w:rPr>
          <w:rFonts w:ascii="Arial" w:hAnsi="Arial" w:cs="Arial"/>
          <w:sz w:val="24"/>
          <w:szCs w:val="24"/>
        </w:rPr>
        <w:t>Immunol</w:t>
      </w:r>
      <w:proofErr w:type="spellEnd"/>
      <w:r w:rsidRPr="00190DDA">
        <w:rPr>
          <w:rFonts w:ascii="Arial" w:hAnsi="Arial" w:cs="Arial"/>
          <w:sz w:val="24"/>
          <w:szCs w:val="24"/>
        </w:rPr>
        <w:t>. 2014</w:t>
      </w:r>
      <w:proofErr w:type="gramStart"/>
      <w:r w:rsidRPr="00190DDA">
        <w:rPr>
          <w:rFonts w:ascii="Arial" w:hAnsi="Arial" w:cs="Arial"/>
          <w:sz w:val="24"/>
          <w:szCs w:val="24"/>
        </w:rPr>
        <w:t>;71</w:t>
      </w:r>
      <w:proofErr w:type="gramEnd"/>
      <w:r w:rsidRPr="00190DDA">
        <w:rPr>
          <w:rFonts w:ascii="Arial" w:hAnsi="Arial" w:cs="Arial"/>
          <w:sz w:val="24"/>
          <w:szCs w:val="24"/>
        </w:rPr>
        <w:t>(3):258–65.</w:t>
      </w:r>
    </w:p>
    <w:p w:rsidR="00190DDA" w:rsidRPr="006B12AB" w:rsidRDefault="00190DDA" w:rsidP="00190DDA">
      <w:pPr>
        <w:pStyle w:val="Prrafodelista"/>
        <w:numPr>
          <w:ilvl w:val="0"/>
          <w:numId w:val="6"/>
        </w:numPr>
        <w:spacing w:after="0" w:line="360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190DDA">
        <w:rPr>
          <w:rFonts w:ascii="Arial" w:hAnsi="Arial" w:cs="Arial"/>
          <w:sz w:val="24"/>
          <w:szCs w:val="24"/>
          <w:lang w:val="en-US"/>
        </w:rPr>
        <w:t xml:space="preserve">Robertson SA, </w:t>
      </w:r>
      <w:proofErr w:type="spellStart"/>
      <w:r w:rsidRPr="00190DDA">
        <w:rPr>
          <w:rFonts w:ascii="Arial" w:hAnsi="Arial" w:cs="Arial"/>
          <w:sz w:val="24"/>
          <w:szCs w:val="24"/>
          <w:lang w:val="en-US"/>
        </w:rPr>
        <w:t>Moldenhauer</w:t>
      </w:r>
      <w:proofErr w:type="spellEnd"/>
      <w:r w:rsidRPr="00190DDA">
        <w:rPr>
          <w:rFonts w:ascii="Arial" w:hAnsi="Arial" w:cs="Arial"/>
          <w:sz w:val="24"/>
          <w:szCs w:val="24"/>
          <w:lang w:val="en-US"/>
        </w:rPr>
        <w:t xml:space="preserve"> LM, Green ES, Care AS, Hull ML. Immune determinants of endometrial receptivity: A biological perspective. </w:t>
      </w:r>
      <w:proofErr w:type="spellStart"/>
      <w:r w:rsidRPr="006B12AB">
        <w:rPr>
          <w:rFonts w:ascii="Arial" w:hAnsi="Arial" w:cs="Arial"/>
          <w:sz w:val="24"/>
          <w:szCs w:val="24"/>
          <w:lang w:val="en-US"/>
        </w:rPr>
        <w:t>Fertil</w:t>
      </w:r>
      <w:proofErr w:type="spellEnd"/>
      <w:r w:rsidRPr="006B12AB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6B12AB">
        <w:rPr>
          <w:rFonts w:ascii="Arial" w:hAnsi="Arial" w:cs="Arial"/>
          <w:sz w:val="24"/>
          <w:szCs w:val="24"/>
          <w:lang w:val="en-US"/>
        </w:rPr>
        <w:t>Steril</w:t>
      </w:r>
      <w:proofErr w:type="spellEnd"/>
      <w:r w:rsidRPr="006B12AB">
        <w:rPr>
          <w:rFonts w:ascii="Arial" w:hAnsi="Arial" w:cs="Arial"/>
          <w:sz w:val="24"/>
          <w:szCs w:val="24"/>
          <w:lang w:val="en-US"/>
        </w:rPr>
        <w:t>. 2018</w:t>
      </w:r>
      <w:proofErr w:type="gramStart"/>
      <w:r w:rsidRPr="006B12AB">
        <w:rPr>
          <w:rFonts w:ascii="Arial" w:hAnsi="Arial" w:cs="Arial"/>
          <w:sz w:val="24"/>
          <w:szCs w:val="24"/>
          <w:lang w:val="en-US"/>
        </w:rPr>
        <w:t>;110</w:t>
      </w:r>
      <w:proofErr w:type="gramEnd"/>
      <w:r w:rsidRPr="006B12AB">
        <w:rPr>
          <w:rFonts w:ascii="Arial" w:hAnsi="Arial" w:cs="Arial"/>
          <w:sz w:val="24"/>
          <w:szCs w:val="24"/>
          <w:lang w:val="en-US"/>
        </w:rPr>
        <w:t>(3):378–87.</w:t>
      </w:r>
    </w:p>
    <w:p w:rsidR="00190DDA" w:rsidRPr="00190DDA" w:rsidRDefault="00190DDA" w:rsidP="00190DDA">
      <w:pPr>
        <w:pStyle w:val="Prrafodelista"/>
        <w:numPr>
          <w:ilvl w:val="0"/>
          <w:numId w:val="6"/>
        </w:numPr>
        <w:spacing w:after="0" w:line="360" w:lineRule="auto"/>
        <w:jc w:val="both"/>
        <w:rPr>
          <w:rFonts w:ascii="Arial" w:hAnsi="Arial" w:cs="Arial"/>
          <w:sz w:val="24"/>
          <w:szCs w:val="24"/>
          <w:lang w:val="en-US"/>
        </w:rPr>
      </w:pPr>
      <w:proofErr w:type="spellStart"/>
      <w:r w:rsidRPr="00190DDA">
        <w:rPr>
          <w:rFonts w:ascii="Arial" w:hAnsi="Arial" w:cs="Arial"/>
          <w:sz w:val="24"/>
          <w:szCs w:val="24"/>
        </w:rPr>
        <w:lastRenderedPageBreak/>
        <w:t>Giacomini</w:t>
      </w:r>
      <w:proofErr w:type="spellEnd"/>
      <w:r w:rsidRPr="00190DDA">
        <w:rPr>
          <w:rFonts w:ascii="Arial" w:hAnsi="Arial" w:cs="Arial"/>
          <w:sz w:val="24"/>
          <w:szCs w:val="24"/>
        </w:rPr>
        <w:t xml:space="preserve"> E, Vago R, </w:t>
      </w:r>
      <w:proofErr w:type="spellStart"/>
      <w:r w:rsidRPr="00190DDA">
        <w:rPr>
          <w:rFonts w:ascii="Arial" w:hAnsi="Arial" w:cs="Arial"/>
          <w:sz w:val="24"/>
          <w:szCs w:val="24"/>
        </w:rPr>
        <w:t>Sanchez</w:t>
      </w:r>
      <w:proofErr w:type="spellEnd"/>
      <w:r w:rsidRPr="00190DDA">
        <w:rPr>
          <w:rFonts w:ascii="Arial" w:hAnsi="Arial" w:cs="Arial"/>
          <w:sz w:val="24"/>
          <w:szCs w:val="24"/>
        </w:rPr>
        <w:t xml:space="preserve"> AM, </w:t>
      </w:r>
      <w:proofErr w:type="spellStart"/>
      <w:r w:rsidRPr="00190DDA">
        <w:rPr>
          <w:rFonts w:ascii="Arial" w:hAnsi="Arial" w:cs="Arial"/>
          <w:sz w:val="24"/>
          <w:szCs w:val="24"/>
        </w:rPr>
        <w:t>Podini</w:t>
      </w:r>
      <w:proofErr w:type="spellEnd"/>
      <w:r w:rsidRPr="00190DDA">
        <w:rPr>
          <w:rFonts w:ascii="Arial" w:hAnsi="Arial" w:cs="Arial"/>
          <w:sz w:val="24"/>
          <w:szCs w:val="24"/>
        </w:rPr>
        <w:t xml:space="preserve"> P, </w:t>
      </w:r>
      <w:proofErr w:type="spellStart"/>
      <w:r w:rsidRPr="00190DDA">
        <w:rPr>
          <w:rFonts w:ascii="Arial" w:hAnsi="Arial" w:cs="Arial"/>
          <w:sz w:val="24"/>
          <w:szCs w:val="24"/>
        </w:rPr>
        <w:t>Zarovni</w:t>
      </w:r>
      <w:proofErr w:type="spellEnd"/>
      <w:r w:rsidRPr="00190DDA">
        <w:rPr>
          <w:rFonts w:ascii="Arial" w:hAnsi="Arial" w:cs="Arial"/>
          <w:sz w:val="24"/>
          <w:szCs w:val="24"/>
        </w:rPr>
        <w:t xml:space="preserve"> N, </w:t>
      </w:r>
      <w:proofErr w:type="spellStart"/>
      <w:r w:rsidRPr="00190DDA">
        <w:rPr>
          <w:rFonts w:ascii="Arial" w:hAnsi="Arial" w:cs="Arial"/>
          <w:sz w:val="24"/>
          <w:szCs w:val="24"/>
        </w:rPr>
        <w:t>Murdica</w:t>
      </w:r>
      <w:proofErr w:type="spellEnd"/>
      <w:r w:rsidRPr="00190DDA">
        <w:rPr>
          <w:rFonts w:ascii="Arial" w:hAnsi="Arial" w:cs="Arial"/>
          <w:sz w:val="24"/>
          <w:szCs w:val="24"/>
        </w:rPr>
        <w:t xml:space="preserve"> V, et al. </w:t>
      </w:r>
      <w:proofErr w:type="spellStart"/>
      <w:r w:rsidRPr="00190DDA">
        <w:rPr>
          <w:rFonts w:ascii="Arial" w:hAnsi="Arial" w:cs="Arial"/>
          <w:sz w:val="24"/>
          <w:szCs w:val="24"/>
          <w:lang w:val="en-US"/>
        </w:rPr>
        <w:t>Secretome</w:t>
      </w:r>
      <w:proofErr w:type="spellEnd"/>
      <w:r w:rsidRPr="00190DDA">
        <w:rPr>
          <w:rFonts w:ascii="Arial" w:hAnsi="Arial" w:cs="Arial"/>
          <w:sz w:val="24"/>
          <w:szCs w:val="24"/>
          <w:lang w:val="en-US"/>
        </w:rPr>
        <w:t xml:space="preserve"> of in vitro cultured human embryos contains extracellular vesicles that are </w:t>
      </w:r>
      <w:proofErr w:type="spellStart"/>
      <w:r w:rsidRPr="00190DDA">
        <w:rPr>
          <w:rFonts w:ascii="Arial" w:hAnsi="Arial" w:cs="Arial"/>
          <w:sz w:val="24"/>
          <w:szCs w:val="24"/>
          <w:lang w:val="en-US"/>
        </w:rPr>
        <w:t>uptaken</w:t>
      </w:r>
      <w:proofErr w:type="spellEnd"/>
      <w:r w:rsidRPr="00190DDA">
        <w:rPr>
          <w:rFonts w:ascii="Arial" w:hAnsi="Arial" w:cs="Arial"/>
          <w:sz w:val="24"/>
          <w:szCs w:val="24"/>
          <w:lang w:val="en-US"/>
        </w:rPr>
        <w:t xml:space="preserve"> by the maternal side. </w:t>
      </w:r>
      <w:proofErr w:type="spellStart"/>
      <w:r w:rsidRPr="00190DDA">
        <w:rPr>
          <w:rFonts w:ascii="Arial" w:hAnsi="Arial" w:cs="Arial"/>
          <w:sz w:val="24"/>
          <w:szCs w:val="24"/>
          <w:lang w:val="en-US"/>
        </w:rPr>
        <w:t>Sci</w:t>
      </w:r>
      <w:proofErr w:type="spellEnd"/>
      <w:r w:rsidRPr="00190DDA">
        <w:rPr>
          <w:rFonts w:ascii="Arial" w:hAnsi="Arial" w:cs="Arial"/>
          <w:sz w:val="24"/>
          <w:szCs w:val="24"/>
          <w:lang w:val="en-US"/>
        </w:rPr>
        <w:t xml:space="preserve"> Rep. 2017</w:t>
      </w:r>
      <w:proofErr w:type="gramStart"/>
      <w:r w:rsidRPr="00190DDA">
        <w:rPr>
          <w:rFonts w:ascii="Arial" w:hAnsi="Arial" w:cs="Arial"/>
          <w:sz w:val="24"/>
          <w:szCs w:val="24"/>
          <w:lang w:val="en-US"/>
        </w:rPr>
        <w:t>;7</w:t>
      </w:r>
      <w:proofErr w:type="gramEnd"/>
      <w:r w:rsidRPr="00190DDA">
        <w:rPr>
          <w:rFonts w:ascii="Arial" w:hAnsi="Arial" w:cs="Arial"/>
          <w:sz w:val="24"/>
          <w:szCs w:val="24"/>
          <w:lang w:val="en-US"/>
        </w:rPr>
        <w:t>(1):5210.</w:t>
      </w:r>
    </w:p>
    <w:p w:rsidR="00190DDA" w:rsidRPr="00190DDA" w:rsidRDefault="00190DDA" w:rsidP="00190DDA">
      <w:pPr>
        <w:pStyle w:val="Prrafodelista"/>
        <w:numPr>
          <w:ilvl w:val="0"/>
          <w:numId w:val="6"/>
        </w:numPr>
        <w:spacing w:after="0" w:line="360" w:lineRule="auto"/>
        <w:jc w:val="both"/>
        <w:rPr>
          <w:rFonts w:ascii="Arial" w:hAnsi="Arial" w:cs="Arial"/>
          <w:sz w:val="24"/>
          <w:szCs w:val="24"/>
          <w:lang w:val="en-US"/>
        </w:rPr>
      </w:pPr>
      <w:proofErr w:type="spellStart"/>
      <w:r w:rsidRPr="00190DDA">
        <w:rPr>
          <w:rFonts w:ascii="Arial" w:hAnsi="Arial" w:cs="Arial"/>
          <w:sz w:val="24"/>
          <w:szCs w:val="24"/>
          <w:lang w:val="en-US"/>
        </w:rPr>
        <w:t>Norwitz</w:t>
      </w:r>
      <w:proofErr w:type="spellEnd"/>
      <w:r w:rsidRPr="00190DDA">
        <w:rPr>
          <w:rFonts w:ascii="Arial" w:hAnsi="Arial" w:cs="Arial"/>
          <w:sz w:val="24"/>
          <w:szCs w:val="24"/>
          <w:lang w:val="en-US"/>
        </w:rPr>
        <w:t xml:space="preserve"> ER, </w:t>
      </w:r>
      <w:proofErr w:type="spellStart"/>
      <w:r w:rsidRPr="00190DDA">
        <w:rPr>
          <w:rFonts w:ascii="Arial" w:hAnsi="Arial" w:cs="Arial"/>
          <w:sz w:val="24"/>
          <w:szCs w:val="24"/>
          <w:lang w:val="en-US"/>
        </w:rPr>
        <w:t>Schust</w:t>
      </w:r>
      <w:proofErr w:type="spellEnd"/>
      <w:r w:rsidRPr="00190DDA">
        <w:rPr>
          <w:rFonts w:ascii="Arial" w:hAnsi="Arial" w:cs="Arial"/>
          <w:sz w:val="24"/>
          <w:szCs w:val="24"/>
          <w:lang w:val="en-US"/>
        </w:rPr>
        <w:t xml:space="preserve"> DJ, Fisher SJ. Implantation and the survival of early pregnancy. N </w:t>
      </w:r>
      <w:proofErr w:type="spellStart"/>
      <w:r w:rsidRPr="00190DDA">
        <w:rPr>
          <w:rFonts w:ascii="Arial" w:hAnsi="Arial" w:cs="Arial"/>
          <w:sz w:val="24"/>
          <w:szCs w:val="24"/>
          <w:lang w:val="en-US"/>
        </w:rPr>
        <w:t>Engl</w:t>
      </w:r>
      <w:proofErr w:type="spellEnd"/>
      <w:r w:rsidRPr="00190DDA">
        <w:rPr>
          <w:rFonts w:ascii="Arial" w:hAnsi="Arial" w:cs="Arial"/>
          <w:sz w:val="24"/>
          <w:szCs w:val="24"/>
          <w:lang w:val="en-US"/>
        </w:rPr>
        <w:t xml:space="preserve"> J Med. 2001</w:t>
      </w:r>
      <w:proofErr w:type="gramStart"/>
      <w:r w:rsidRPr="00190DDA">
        <w:rPr>
          <w:rFonts w:ascii="Arial" w:hAnsi="Arial" w:cs="Arial"/>
          <w:sz w:val="24"/>
          <w:szCs w:val="24"/>
          <w:lang w:val="en-US"/>
        </w:rPr>
        <w:t>;345</w:t>
      </w:r>
      <w:proofErr w:type="gramEnd"/>
      <w:r w:rsidRPr="00190DDA">
        <w:rPr>
          <w:rFonts w:ascii="Arial" w:hAnsi="Arial" w:cs="Arial"/>
          <w:sz w:val="24"/>
          <w:szCs w:val="24"/>
          <w:lang w:val="en-US"/>
        </w:rPr>
        <w:t>(19):1400–8.</w:t>
      </w:r>
    </w:p>
    <w:p w:rsidR="00190DDA" w:rsidRPr="00190DDA" w:rsidRDefault="00190DDA" w:rsidP="00190DDA">
      <w:pPr>
        <w:pStyle w:val="Prrafodelista"/>
        <w:numPr>
          <w:ilvl w:val="0"/>
          <w:numId w:val="6"/>
        </w:numPr>
        <w:spacing w:after="0" w:line="360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190DDA">
        <w:rPr>
          <w:rFonts w:ascii="Arial" w:hAnsi="Arial" w:cs="Arial"/>
          <w:sz w:val="24"/>
          <w:szCs w:val="24"/>
          <w:lang w:val="en-US"/>
        </w:rPr>
        <w:t xml:space="preserve">Evans J, </w:t>
      </w:r>
      <w:proofErr w:type="spellStart"/>
      <w:r w:rsidRPr="00190DDA">
        <w:rPr>
          <w:rFonts w:ascii="Arial" w:hAnsi="Arial" w:cs="Arial"/>
          <w:sz w:val="24"/>
          <w:szCs w:val="24"/>
          <w:lang w:val="en-US"/>
        </w:rPr>
        <w:t>Salamonsen</w:t>
      </w:r>
      <w:proofErr w:type="spellEnd"/>
      <w:r w:rsidRPr="00190DDA">
        <w:rPr>
          <w:rFonts w:ascii="Arial" w:hAnsi="Arial" w:cs="Arial"/>
          <w:sz w:val="24"/>
          <w:szCs w:val="24"/>
          <w:lang w:val="en-US"/>
        </w:rPr>
        <w:t xml:space="preserve"> LA, </w:t>
      </w:r>
      <w:proofErr w:type="spellStart"/>
      <w:r w:rsidRPr="00190DDA">
        <w:rPr>
          <w:rFonts w:ascii="Arial" w:hAnsi="Arial" w:cs="Arial"/>
          <w:sz w:val="24"/>
          <w:szCs w:val="24"/>
          <w:lang w:val="en-US"/>
        </w:rPr>
        <w:t>Winship</w:t>
      </w:r>
      <w:proofErr w:type="spellEnd"/>
      <w:r w:rsidRPr="00190DDA">
        <w:rPr>
          <w:rFonts w:ascii="Arial" w:hAnsi="Arial" w:cs="Arial"/>
          <w:sz w:val="24"/>
          <w:szCs w:val="24"/>
          <w:lang w:val="en-US"/>
        </w:rPr>
        <w:t xml:space="preserve"> A, </w:t>
      </w:r>
      <w:proofErr w:type="spellStart"/>
      <w:r w:rsidRPr="00190DDA">
        <w:rPr>
          <w:rFonts w:ascii="Arial" w:hAnsi="Arial" w:cs="Arial"/>
          <w:sz w:val="24"/>
          <w:szCs w:val="24"/>
          <w:lang w:val="en-US"/>
        </w:rPr>
        <w:t>Menkhorst</w:t>
      </w:r>
      <w:proofErr w:type="spellEnd"/>
      <w:r w:rsidRPr="00190DDA">
        <w:rPr>
          <w:rFonts w:ascii="Arial" w:hAnsi="Arial" w:cs="Arial"/>
          <w:sz w:val="24"/>
          <w:szCs w:val="24"/>
          <w:lang w:val="en-US"/>
        </w:rPr>
        <w:t xml:space="preserve"> E, </w:t>
      </w:r>
      <w:proofErr w:type="spellStart"/>
      <w:r w:rsidRPr="00190DDA">
        <w:rPr>
          <w:rFonts w:ascii="Arial" w:hAnsi="Arial" w:cs="Arial"/>
          <w:sz w:val="24"/>
          <w:szCs w:val="24"/>
          <w:lang w:val="en-US"/>
        </w:rPr>
        <w:t>Nie</w:t>
      </w:r>
      <w:proofErr w:type="spellEnd"/>
      <w:r w:rsidRPr="00190DDA">
        <w:rPr>
          <w:rFonts w:ascii="Arial" w:hAnsi="Arial" w:cs="Arial"/>
          <w:sz w:val="24"/>
          <w:szCs w:val="24"/>
          <w:lang w:val="en-US"/>
        </w:rPr>
        <w:t xml:space="preserve"> G, </w:t>
      </w:r>
      <w:proofErr w:type="spellStart"/>
      <w:r w:rsidRPr="00190DDA">
        <w:rPr>
          <w:rFonts w:ascii="Arial" w:hAnsi="Arial" w:cs="Arial"/>
          <w:sz w:val="24"/>
          <w:szCs w:val="24"/>
          <w:lang w:val="en-US"/>
        </w:rPr>
        <w:t>Gargett</w:t>
      </w:r>
      <w:proofErr w:type="spellEnd"/>
      <w:r w:rsidRPr="00190DDA">
        <w:rPr>
          <w:rFonts w:ascii="Arial" w:hAnsi="Arial" w:cs="Arial"/>
          <w:sz w:val="24"/>
          <w:szCs w:val="24"/>
          <w:lang w:val="en-US"/>
        </w:rPr>
        <w:t xml:space="preserve"> CE, </w:t>
      </w:r>
      <w:proofErr w:type="spellStart"/>
      <w:r w:rsidRPr="00190DDA">
        <w:rPr>
          <w:rFonts w:ascii="Arial" w:hAnsi="Arial" w:cs="Arial"/>
          <w:sz w:val="24"/>
          <w:szCs w:val="24"/>
          <w:lang w:val="en-US"/>
        </w:rPr>
        <w:t>Dimitriadis</w:t>
      </w:r>
      <w:proofErr w:type="spellEnd"/>
      <w:r w:rsidRPr="00190DDA">
        <w:rPr>
          <w:rFonts w:ascii="Arial" w:hAnsi="Arial" w:cs="Arial"/>
          <w:sz w:val="24"/>
          <w:szCs w:val="24"/>
          <w:lang w:val="en-US"/>
        </w:rPr>
        <w:t xml:space="preserve"> E. Fertile ground: Human endometrial programming and lessons in health and disease. Nat Rev </w:t>
      </w:r>
      <w:proofErr w:type="spellStart"/>
      <w:r w:rsidRPr="00190DDA">
        <w:rPr>
          <w:rFonts w:ascii="Arial" w:hAnsi="Arial" w:cs="Arial"/>
          <w:sz w:val="24"/>
          <w:szCs w:val="24"/>
          <w:lang w:val="en-US"/>
        </w:rPr>
        <w:t>Endocrinol</w:t>
      </w:r>
      <w:proofErr w:type="spellEnd"/>
      <w:r w:rsidRPr="00190DDA">
        <w:rPr>
          <w:rFonts w:ascii="Arial" w:hAnsi="Arial" w:cs="Arial"/>
          <w:sz w:val="24"/>
          <w:szCs w:val="24"/>
          <w:lang w:val="en-US"/>
        </w:rPr>
        <w:t>. 2016</w:t>
      </w:r>
      <w:proofErr w:type="gramStart"/>
      <w:r w:rsidRPr="00190DDA">
        <w:rPr>
          <w:rFonts w:ascii="Arial" w:hAnsi="Arial" w:cs="Arial"/>
          <w:sz w:val="24"/>
          <w:szCs w:val="24"/>
          <w:lang w:val="en-US"/>
        </w:rPr>
        <w:t>;12</w:t>
      </w:r>
      <w:proofErr w:type="gramEnd"/>
      <w:r w:rsidRPr="00190DDA">
        <w:rPr>
          <w:rFonts w:ascii="Arial" w:hAnsi="Arial" w:cs="Arial"/>
          <w:sz w:val="24"/>
          <w:szCs w:val="24"/>
          <w:lang w:val="en-US"/>
        </w:rPr>
        <w:t>(11):654–67.</w:t>
      </w:r>
    </w:p>
    <w:p w:rsidR="00190DDA" w:rsidRPr="00190DDA" w:rsidRDefault="00190DDA" w:rsidP="00190DDA">
      <w:pPr>
        <w:pStyle w:val="Prrafodelista"/>
        <w:numPr>
          <w:ilvl w:val="0"/>
          <w:numId w:val="6"/>
        </w:numPr>
        <w:spacing w:after="0" w:line="360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190DDA">
        <w:rPr>
          <w:rFonts w:ascii="Arial" w:hAnsi="Arial" w:cs="Arial"/>
          <w:sz w:val="24"/>
          <w:szCs w:val="24"/>
          <w:lang w:val="en-US"/>
        </w:rPr>
        <w:t xml:space="preserve">Moffett A, </w:t>
      </w:r>
      <w:proofErr w:type="spellStart"/>
      <w:r w:rsidRPr="00190DDA">
        <w:rPr>
          <w:rFonts w:ascii="Arial" w:hAnsi="Arial" w:cs="Arial"/>
          <w:sz w:val="24"/>
          <w:szCs w:val="24"/>
          <w:lang w:val="en-US"/>
        </w:rPr>
        <w:t>Colucci</w:t>
      </w:r>
      <w:proofErr w:type="spellEnd"/>
      <w:r w:rsidRPr="00190DDA">
        <w:rPr>
          <w:rFonts w:ascii="Arial" w:hAnsi="Arial" w:cs="Arial"/>
          <w:sz w:val="24"/>
          <w:szCs w:val="24"/>
          <w:lang w:val="en-US"/>
        </w:rPr>
        <w:t xml:space="preserve"> F. Uterine NK cells: Active regulators at the maternal-fetal interface. J </w:t>
      </w:r>
      <w:proofErr w:type="spellStart"/>
      <w:r w:rsidRPr="00190DDA">
        <w:rPr>
          <w:rFonts w:ascii="Arial" w:hAnsi="Arial" w:cs="Arial"/>
          <w:sz w:val="24"/>
          <w:szCs w:val="24"/>
          <w:lang w:val="en-US"/>
        </w:rPr>
        <w:t>Clin</w:t>
      </w:r>
      <w:proofErr w:type="spellEnd"/>
      <w:r w:rsidRPr="00190DDA">
        <w:rPr>
          <w:rFonts w:ascii="Arial" w:hAnsi="Arial" w:cs="Arial"/>
          <w:sz w:val="24"/>
          <w:szCs w:val="24"/>
          <w:lang w:val="en-US"/>
        </w:rPr>
        <w:t xml:space="preserve"> Invest. 2014</w:t>
      </w:r>
      <w:proofErr w:type="gramStart"/>
      <w:r w:rsidRPr="00190DDA">
        <w:rPr>
          <w:rFonts w:ascii="Arial" w:hAnsi="Arial" w:cs="Arial"/>
          <w:sz w:val="24"/>
          <w:szCs w:val="24"/>
          <w:lang w:val="en-US"/>
        </w:rPr>
        <w:t>;124</w:t>
      </w:r>
      <w:proofErr w:type="gramEnd"/>
      <w:r w:rsidRPr="00190DDA">
        <w:rPr>
          <w:rFonts w:ascii="Arial" w:hAnsi="Arial" w:cs="Arial"/>
          <w:sz w:val="24"/>
          <w:szCs w:val="24"/>
          <w:lang w:val="en-US"/>
        </w:rPr>
        <w:t>(5):1872–9.</w:t>
      </w:r>
    </w:p>
    <w:p w:rsidR="00190DDA" w:rsidRPr="00190DDA" w:rsidRDefault="00190DDA" w:rsidP="00190DDA">
      <w:pPr>
        <w:pStyle w:val="Prrafodelista"/>
        <w:numPr>
          <w:ilvl w:val="0"/>
          <w:numId w:val="6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190DDA">
        <w:rPr>
          <w:rFonts w:ascii="Arial" w:hAnsi="Arial" w:cs="Arial"/>
          <w:sz w:val="24"/>
          <w:szCs w:val="24"/>
          <w:lang w:val="en-US"/>
        </w:rPr>
        <w:t xml:space="preserve">Moffett A, </w:t>
      </w:r>
      <w:proofErr w:type="spellStart"/>
      <w:r w:rsidRPr="00190DDA">
        <w:rPr>
          <w:rFonts w:ascii="Arial" w:hAnsi="Arial" w:cs="Arial"/>
          <w:sz w:val="24"/>
          <w:szCs w:val="24"/>
          <w:lang w:val="en-US"/>
        </w:rPr>
        <w:t>Shreeve</w:t>
      </w:r>
      <w:proofErr w:type="spellEnd"/>
      <w:r w:rsidRPr="00190DDA">
        <w:rPr>
          <w:rFonts w:ascii="Arial" w:hAnsi="Arial" w:cs="Arial"/>
          <w:sz w:val="24"/>
          <w:szCs w:val="24"/>
          <w:lang w:val="en-US"/>
        </w:rPr>
        <w:t xml:space="preserve"> N. First do no harm: Uterine natural killer (NK) cells in assisted reproduction. </w:t>
      </w:r>
      <w:proofErr w:type="spellStart"/>
      <w:r w:rsidRPr="00190DDA">
        <w:rPr>
          <w:rFonts w:ascii="Arial" w:hAnsi="Arial" w:cs="Arial"/>
          <w:sz w:val="24"/>
          <w:szCs w:val="24"/>
        </w:rPr>
        <w:t>Hum</w:t>
      </w:r>
      <w:proofErr w:type="spellEnd"/>
      <w:r w:rsidRPr="00190DD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90DDA">
        <w:rPr>
          <w:rFonts w:ascii="Arial" w:hAnsi="Arial" w:cs="Arial"/>
          <w:sz w:val="24"/>
          <w:szCs w:val="24"/>
        </w:rPr>
        <w:t>Reprod</w:t>
      </w:r>
      <w:proofErr w:type="spellEnd"/>
      <w:r w:rsidRPr="00190DDA">
        <w:rPr>
          <w:rFonts w:ascii="Arial" w:hAnsi="Arial" w:cs="Arial"/>
          <w:sz w:val="24"/>
          <w:szCs w:val="24"/>
        </w:rPr>
        <w:t>. 2015</w:t>
      </w:r>
      <w:proofErr w:type="gramStart"/>
      <w:r w:rsidRPr="00190DDA">
        <w:rPr>
          <w:rFonts w:ascii="Arial" w:hAnsi="Arial" w:cs="Arial"/>
          <w:sz w:val="24"/>
          <w:szCs w:val="24"/>
        </w:rPr>
        <w:t>;30</w:t>
      </w:r>
      <w:proofErr w:type="gramEnd"/>
      <w:r w:rsidRPr="00190DDA">
        <w:rPr>
          <w:rFonts w:ascii="Arial" w:hAnsi="Arial" w:cs="Arial"/>
          <w:sz w:val="24"/>
          <w:szCs w:val="24"/>
        </w:rPr>
        <w:t>(7):1519–25.</w:t>
      </w:r>
    </w:p>
    <w:p w:rsidR="00190DDA" w:rsidRPr="00190DDA" w:rsidRDefault="00190DDA" w:rsidP="00190DDA">
      <w:pPr>
        <w:pStyle w:val="Prrafodelista"/>
        <w:numPr>
          <w:ilvl w:val="0"/>
          <w:numId w:val="6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190DDA">
        <w:rPr>
          <w:rFonts w:ascii="Arial" w:hAnsi="Arial" w:cs="Arial"/>
          <w:sz w:val="24"/>
          <w:szCs w:val="24"/>
        </w:rPr>
        <w:t xml:space="preserve">Instituto </w:t>
      </w:r>
      <w:proofErr w:type="spellStart"/>
      <w:r w:rsidRPr="00190DDA">
        <w:rPr>
          <w:rFonts w:ascii="Arial" w:hAnsi="Arial" w:cs="Arial"/>
          <w:sz w:val="24"/>
          <w:szCs w:val="24"/>
        </w:rPr>
        <w:t>Bernabeu</w:t>
      </w:r>
      <w:proofErr w:type="spellEnd"/>
      <w:r w:rsidRPr="00190DDA">
        <w:rPr>
          <w:rFonts w:ascii="Arial" w:hAnsi="Arial" w:cs="Arial"/>
          <w:sz w:val="24"/>
          <w:szCs w:val="24"/>
        </w:rPr>
        <w:t>. ¿Qué papel juega sistema inmune en la fertilidad? 2024. Disponible en: https://www.institutobernabeu.com/es/foro/que-papel-juega-sistema-inmune-en-la-fertilidad/</w:t>
      </w:r>
    </w:p>
    <w:p w:rsidR="00190DDA" w:rsidRPr="00190DDA" w:rsidRDefault="00190DDA" w:rsidP="00190DD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190DDA" w:rsidRPr="00190DDA" w:rsidRDefault="00190DDA" w:rsidP="00190DD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9275B1" w:rsidRPr="00224786" w:rsidRDefault="006B12AB" w:rsidP="00190DDA">
      <w:pPr>
        <w:spacing w:after="0" w:line="360" w:lineRule="auto"/>
        <w:jc w:val="both"/>
      </w:pPr>
    </w:p>
    <w:sectPr w:rsidR="009275B1" w:rsidRPr="00224786" w:rsidSect="00EF12AD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290593"/>
    <w:multiLevelType w:val="hybridMultilevel"/>
    <w:tmpl w:val="2C9CD5D4"/>
    <w:lvl w:ilvl="0" w:tplc="73DE6B4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4"/>
        <w:szCs w:val="24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0538AA"/>
    <w:multiLevelType w:val="multilevel"/>
    <w:tmpl w:val="382EB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B331EBB"/>
    <w:multiLevelType w:val="multilevel"/>
    <w:tmpl w:val="553AE26E"/>
    <w:lvl w:ilvl="0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BC30735"/>
    <w:multiLevelType w:val="multilevel"/>
    <w:tmpl w:val="4E7AFF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BAE3D3E"/>
    <w:multiLevelType w:val="multilevel"/>
    <w:tmpl w:val="6BF02E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0F247BC"/>
    <w:multiLevelType w:val="multilevel"/>
    <w:tmpl w:val="69DA4C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4786"/>
    <w:rsid w:val="0000335A"/>
    <w:rsid w:val="000A56D2"/>
    <w:rsid w:val="000E4C2D"/>
    <w:rsid w:val="00142694"/>
    <w:rsid w:val="00190DDA"/>
    <w:rsid w:val="002243DB"/>
    <w:rsid w:val="00224786"/>
    <w:rsid w:val="002D1D17"/>
    <w:rsid w:val="006B12AB"/>
    <w:rsid w:val="007F0A14"/>
    <w:rsid w:val="00861B62"/>
    <w:rsid w:val="00962DFA"/>
    <w:rsid w:val="009E0827"/>
    <w:rsid w:val="00A577ED"/>
    <w:rsid w:val="00DA6295"/>
    <w:rsid w:val="00E60E5A"/>
    <w:rsid w:val="00ED495B"/>
    <w:rsid w:val="00EE0FF6"/>
    <w:rsid w:val="00EF12AD"/>
    <w:rsid w:val="00FA22FB"/>
    <w:rsid w:val="00FA7429"/>
    <w:rsid w:val="00FF2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962DFA"/>
    <w:rPr>
      <w:color w:val="0000FF" w:themeColor="hyperlink"/>
      <w:u w:val="single"/>
    </w:rPr>
  </w:style>
  <w:style w:type="character" w:styleId="Textoennegrita">
    <w:name w:val="Strong"/>
    <w:basedOn w:val="Fuentedeprrafopredeter"/>
    <w:uiPriority w:val="22"/>
    <w:qFormat/>
    <w:rsid w:val="002243DB"/>
    <w:rPr>
      <w:b/>
      <w:bCs/>
    </w:rPr>
  </w:style>
  <w:style w:type="paragraph" w:styleId="Prrafodelista">
    <w:name w:val="List Paragraph"/>
    <w:basedOn w:val="Normal"/>
    <w:uiPriority w:val="34"/>
    <w:qFormat/>
    <w:rsid w:val="00190DD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962DFA"/>
    <w:rPr>
      <w:color w:val="0000FF" w:themeColor="hyperlink"/>
      <w:u w:val="single"/>
    </w:rPr>
  </w:style>
  <w:style w:type="character" w:styleId="Textoennegrita">
    <w:name w:val="Strong"/>
    <w:basedOn w:val="Fuentedeprrafopredeter"/>
    <w:uiPriority w:val="22"/>
    <w:qFormat/>
    <w:rsid w:val="002243DB"/>
    <w:rPr>
      <w:b/>
      <w:bCs/>
    </w:rPr>
  </w:style>
  <w:style w:type="paragraph" w:styleId="Prrafodelista">
    <w:name w:val="List Paragraph"/>
    <w:basedOn w:val="Normal"/>
    <w:uiPriority w:val="34"/>
    <w:qFormat/>
    <w:rsid w:val="00190D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iannedunancala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9</Pages>
  <Words>3133</Words>
  <Characters>17232</Characters>
  <Application>Microsoft Office Word</Application>
  <DocSecurity>0</DocSecurity>
  <Lines>143</Lines>
  <Paragraphs>40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Dasbel</dc:creator>
  <cp:lastModifiedBy>Dasbel</cp:lastModifiedBy>
  <cp:revision>11</cp:revision>
  <dcterms:created xsi:type="dcterms:W3CDTF">2025-08-13T16:13:00Z</dcterms:created>
  <dcterms:modified xsi:type="dcterms:W3CDTF">2025-08-13T21:45:00Z</dcterms:modified>
</cp:coreProperties>
</file>