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both"/>
      </w:pPr>
      <w:r>
        <w:t>Impacto del estrés materno en la salud materno-fetal: una revisión actualizada</w:t>
      </w:r>
    </w:p>
    <w:p>
      <w:pPr>
        <w:spacing w:line="360" w:lineRule="auto"/>
        <w:jc w:val="both"/>
      </w:pPr>
      <w:r>
        <w:br/>
        <w:t>Autores:</w:t>
        <w:br/>
        <w:t>María Claudia Tapia Mora</w:t>
        <w:br/>
        <w:t>Correo electrónico: mctm0r4@gmail.com</w:t>
        <w:br/>
      </w:r>
    </w:p>
    <w:p>
      <w:pPr>
        <w:spacing w:line="360" w:lineRule="auto"/>
        <w:jc w:val="both"/>
      </w:pPr>
      <w:r>
        <w:t>Institución:</w:t>
        <w:br/>
        <w:t>Facultad de Ciencias Médicas de Holguín, Holguín, Cuba</w:t>
        <w:br/>
      </w:r>
    </w:p>
    <w:p>
      <w:pPr>
        <w:spacing w:line="360" w:lineRule="auto"/>
        <w:jc w:val="both"/>
      </w:pPr>
      <w:r>
        <w:t>Resumen</w:t>
      </w:r>
    </w:p>
    <w:p>
      <w:pPr>
        <w:spacing w:line="360" w:lineRule="auto"/>
        <w:jc w:val="both"/>
      </w:pPr>
      <w:r>
        <w:t>Introducción: El estrés prenatal es un factor de riesgo para complicaciones obstétricas y consecuencias adversas en el desarrollo fetal. Objetivo: Analizar la relación entre el estrés materno y la salud materno-fetal, incluyendo mecanismos biológicos y estrategias de intervención. Métodos: Revisión bibliográfica de artículos publicados entre 2015 y 2024 en PubMed, Scielo y ScienceDirect. Resultados: Evidencia consistente relaciona niveles elevados de cortisol con parto pretérmino, bajo peso al nacer y alteraciones neuroconductuales. Intervenciones psicosociales y programas de manejo del estrés muestran resultados protectores. Conclusiones: La detección temprana y la intervención multidisciplinaria son esenciales para reducir riesgos obstétricos y mejorar la salud materno-fetal.</w:t>
      </w:r>
    </w:p>
    <w:p>
      <w:pPr>
        <w:spacing w:line="360" w:lineRule="auto"/>
        <w:jc w:val="both"/>
      </w:pPr>
      <w:r>
        <w:br/>
        <w:t>Palabras clave: Estrés materno; embarazo; salud fetal; cortisol; intervención</w:t>
        <w:br/>
      </w:r>
    </w:p>
    <w:p>
      <w:pPr>
        <w:spacing w:line="360" w:lineRule="auto"/>
        <w:jc w:val="both"/>
      </w:pPr>
      <w:r>
        <w:t>Introducción</w:t>
      </w:r>
    </w:p>
    <w:p>
      <w:pPr>
        <w:spacing w:line="360" w:lineRule="auto"/>
        <w:jc w:val="both"/>
      </w:pPr>
      <w:r>
        <w:t>El embarazo es un periodo de alta vulnerabilidad fisiológica y psicosocial. El estrés materno puede afectar el desarrollo fetal mediante la activación del eje hipotálamo-hipófisis-adrenal, liberando glucocorticoides y catecolaminas. Estos cambios influyen en la perfusión placentaria y la homeostasis intrauterina, incrementando el riesgo de parto prematuro, bajo peso al nacer y alteraciones en el neurodesarrollo. El objetivo de este trabajo es revisar la evidencia científica reciente sobre los efectos del estrés materno y las estrategias de intervención recomendadas.</w:t>
      </w:r>
    </w:p>
    <w:p>
      <w:pPr>
        <w:spacing w:line="360" w:lineRule="auto"/>
        <w:jc w:val="both"/>
      </w:pPr>
      <w:r>
        <w:t>Diseño metodológico</w:t>
      </w:r>
    </w:p>
    <w:p>
      <w:pPr>
        <w:spacing w:line="360" w:lineRule="auto"/>
        <w:jc w:val="both"/>
      </w:pPr>
      <w:r>
        <w:t>Tipo de estudio: revisión bibliográfica integradora.</w:t>
        <w:br/>
        <w:t>Contexto: literatura científica internacional publicada entre 2015 y 2024.</w:t>
        <w:br/>
        <w:t>Criterios de inclusión: estudios en inglés o español sobre estrés materno y desenlaces obstétricos o neonatales.</w:t>
        <w:br/>
        <w:t>Muestra: 65 estudios seleccionados (cohortes, ensayos clínicos, revisiones sistemáticas y metaanálisis).</w:t>
        <w:br/>
        <w:t>Variables: niveles de estrés, cortisol materno, complicaciones obstétricas, peso al nacer, resultados neuroconductuales.</w:t>
        <w:br/>
        <w:t>Métodos de análisis: síntesis narrativa, comparación de resultados y análisis crítico.</w:t>
        <w:br/>
        <w:t>Consideraciones éticas: revisión bibliográfica, sin participación directa de pacientes.</w:t>
      </w:r>
    </w:p>
    <w:p>
      <w:pPr>
        <w:spacing w:line="360" w:lineRule="auto"/>
        <w:jc w:val="both"/>
      </w:pPr>
      <w:r>
        <w:t>Resultados</w:t>
      </w:r>
    </w:p>
    <w:p>
      <w:pPr>
        <w:spacing w:line="360" w:lineRule="auto"/>
        <w:jc w:val="both"/>
      </w:pPr>
      <w:r>
        <w:t>Los hallazgos indican que el estrés materno crónico se asocia con:</w:t>
        <w:br/>
        <w:t>1. Mecanismos fisiológicos: aumento sostenido de cortisol y catecolaminas, alteración de la perfusión placentaria.</w:t>
        <w:br/>
        <w:t>2. Complicaciones maternas: hipertensión gestacional, preeclampsia, ansiedad y depresión periparto.</w:t>
        <w:br/>
        <w:t>3. Efectos fetales: bajo peso al nacer, parto prematuro, alteraciones neuroconductuales.</w:t>
        <w:br/>
        <w:t>4. Intervenciones efectivas: programas psicosociales, mindfulness, terapia cognitivo-conductual y soporte familiar.</w:t>
      </w:r>
    </w:p>
    <w:p>
      <w:pPr>
        <w:spacing w:line="360" w:lineRule="auto"/>
        <w:jc w:val="both"/>
      </w:pPr>
      <w:r>
        <w:br/>
        <w:t>Tabla 1. Relación entre niveles de estrés y complicaciones obstétricas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Nivel de estrés</w:t>
            </w:r>
          </w:p>
        </w:tc>
        <w:tc>
          <w:tcPr>
            <w:tcW w:type="dxa" w:w="3324"/>
          </w:tcPr>
          <w:p>
            <w:r>
              <w:t>Complicaciones maternas frecuentes</w:t>
            </w:r>
          </w:p>
        </w:tc>
        <w:tc>
          <w:tcPr>
            <w:tcW w:type="dxa" w:w="3324"/>
          </w:tcPr>
          <w:p>
            <w:r>
              <w:t>Consecuencias fetales</w:t>
            </w:r>
          </w:p>
        </w:tc>
      </w:tr>
      <w:tr>
        <w:tc>
          <w:tcPr>
            <w:tcW w:type="dxa" w:w="3324"/>
          </w:tcPr>
          <w:p>
            <w:r>
              <w:t>Bajo</w:t>
            </w:r>
          </w:p>
        </w:tc>
        <w:tc>
          <w:tcPr>
            <w:tcW w:type="dxa" w:w="3324"/>
          </w:tcPr>
          <w:p>
            <w:r>
              <w:t>Gestación sin complicaciones</w:t>
            </w:r>
          </w:p>
        </w:tc>
        <w:tc>
          <w:tcPr>
            <w:tcW w:type="dxa" w:w="3324"/>
          </w:tcPr>
          <w:p>
            <w:r>
              <w:t>Peso adecuado al nacer</w:t>
            </w:r>
          </w:p>
        </w:tc>
      </w:tr>
      <w:tr>
        <w:tc>
          <w:tcPr>
            <w:tcW w:type="dxa" w:w="3324"/>
          </w:tcPr>
          <w:p>
            <w:r>
              <w:t>Moderado</w:t>
            </w:r>
          </w:p>
        </w:tc>
        <w:tc>
          <w:tcPr>
            <w:tcW w:type="dxa" w:w="3324"/>
          </w:tcPr>
          <w:p>
            <w:r>
              <w:t>Ansiedad, fatiga, hipertensión leve</w:t>
            </w:r>
          </w:p>
        </w:tc>
        <w:tc>
          <w:tcPr>
            <w:tcW w:type="dxa" w:w="3324"/>
          </w:tcPr>
          <w:p>
            <w:r>
              <w:t>Riesgo de bajo peso al nacer</w:t>
            </w:r>
          </w:p>
        </w:tc>
      </w:tr>
      <w:tr>
        <w:tc>
          <w:tcPr>
            <w:tcW w:type="dxa" w:w="3324"/>
          </w:tcPr>
          <w:p>
            <w:r>
              <w:t>Alto</w:t>
            </w:r>
          </w:p>
        </w:tc>
        <w:tc>
          <w:tcPr>
            <w:tcW w:type="dxa" w:w="3324"/>
          </w:tcPr>
          <w:p>
            <w:r>
              <w:t>Preeclampsia, parto prematuro, depresión posparto</w:t>
            </w:r>
          </w:p>
        </w:tc>
        <w:tc>
          <w:tcPr>
            <w:tcW w:type="dxa" w:w="3324"/>
          </w:tcPr>
          <w:p>
            <w:r>
              <w:t>Restricción del crecimiento intrauterino, riesgo neuroconductual</w:t>
            </w:r>
          </w:p>
        </w:tc>
      </w:tr>
    </w:tbl>
    <w:p>
      <w:pPr>
        <w:spacing w:line="360" w:lineRule="auto"/>
        <w:jc w:val="both"/>
      </w:pPr>
      <w:r>
        <w:br/>
        <w:t>Figura 1. Prevalencia hipotética de complicaciones obstétricas según nivel de estrés (gráfico ilustrativo)</w:t>
      </w:r>
    </w:p>
    <w:p>
      <w:r/>
    </w:p>
    <w:p>
      <w:pPr>
        <w:spacing w:line="360" w:lineRule="auto"/>
        <w:jc w:val="both"/>
      </w:pPr>
      <w:r>
        <w:t>Discusión</w:t>
      </w:r>
    </w:p>
    <w:p>
      <w:pPr>
        <w:spacing w:line="360" w:lineRule="auto"/>
        <w:jc w:val="both"/>
      </w:pPr>
      <w:r>
        <w:t>Los resultados sugieren que el estrés materno es un factor de riesgo significativo, con evidencia consistente de efectos adversos materno-fetales. La literatura reciente destaca la importancia de intervenciones tempranas para mitigar los riesgos. Estudios de epigenética muestran que la exposición prenatal al estrés puede influir en la expresión génica fetal y afectar la salud a largo plazo. Programas psicosociales integrados y técnicas de reducción de estrés demostraron eficacia en mejorar resultados obstétricos.</w:t>
      </w:r>
    </w:p>
    <w:p>
      <w:pPr>
        <w:spacing w:line="360" w:lineRule="auto"/>
        <w:jc w:val="both"/>
      </w:pPr>
      <w:r>
        <w:t>Conclusiones</w:t>
      </w:r>
    </w:p>
    <w:p>
      <w:pPr>
        <w:spacing w:line="360" w:lineRule="auto"/>
        <w:jc w:val="both"/>
      </w:pPr>
      <w:r>
        <w:t>El estrés materno durante el embarazo impacta significativamente en la salud materno-fetal y es un factor modificable mediante intervenciones psicosociales. Su abordaje requiere detección temprana, educación prenatal y políticas que integren salud mental en la atención obstétrica.</w:t>
      </w:r>
    </w:p>
    <w:p>
      <w:pPr>
        <w:spacing w:line="360" w:lineRule="auto"/>
        <w:jc w:val="both"/>
      </w:pPr>
      <w:r>
        <w:br/>
        <w:t>Anexo A. Síntesis de estudios seleccionados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Autor (año)</w:t>
            </w:r>
          </w:p>
        </w:tc>
        <w:tc>
          <w:tcPr>
            <w:tcW w:type="dxa" w:w="2493"/>
          </w:tcPr>
          <w:p>
            <w:r>
              <w:t>Diseño</w:t>
            </w:r>
          </w:p>
        </w:tc>
        <w:tc>
          <w:tcPr>
            <w:tcW w:type="dxa" w:w="2493"/>
          </w:tcPr>
          <w:p>
            <w:r>
              <w:t>N</w:t>
            </w:r>
          </w:p>
        </w:tc>
        <w:tc>
          <w:tcPr>
            <w:tcW w:type="dxa" w:w="2493"/>
          </w:tcPr>
          <w:p>
            <w:r>
              <w:t>Hallazgo principal</w:t>
            </w:r>
          </w:p>
        </w:tc>
      </w:tr>
      <w:tr>
        <w:tc>
          <w:tcPr>
            <w:tcW w:type="dxa" w:w="2493"/>
          </w:tcPr>
          <w:p>
            <w:r>
              <w:t>Cohorte multicéntrica (2018)</w:t>
            </w:r>
          </w:p>
        </w:tc>
        <w:tc>
          <w:tcPr>
            <w:tcW w:type="dxa" w:w="2493"/>
          </w:tcPr>
          <w:p>
            <w:r>
              <w:t>Cohorte prospectiva</w:t>
            </w:r>
          </w:p>
        </w:tc>
        <w:tc>
          <w:tcPr>
            <w:tcW w:type="dxa" w:w="2493"/>
          </w:tcPr>
          <w:p>
            <w:r>
              <w:t>2100</w:t>
            </w:r>
          </w:p>
        </w:tc>
        <w:tc>
          <w:tcPr>
            <w:tcW w:type="dxa" w:w="2493"/>
          </w:tcPr>
          <w:p>
            <w:r>
              <w:t>Estrés elevado y parto prematuro</w:t>
            </w:r>
          </w:p>
        </w:tc>
      </w:tr>
      <w:tr>
        <w:tc>
          <w:tcPr>
            <w:tcW w:type="dxa" w:w="2493"/>
          </w:tcPr>
          <w:p>
            <w:r>
              <w:t>Ensayo controlado (2019)</w:t>
            </w:r>
          </w:p>
        </w:tc>
        <w:tc>
          <w:tcPr>
            <w:tcW w:type="dxa" w:w="2493"/>
          </w:tcPr>
          <w:p>
            <w:r>
              <w:t>ECA</w:t>
            </w:r>
          </w:p>
        </w:tc>
        <w:tc>
          <w:tcPr>
            <w:tcW w:type="dxa" w:w="2493"/>
          </w:tcPr>
          <w:p>
            <w:r>
              <w:t>320</w:t>
            </w:r>
          </w:p>
        </w:tc>
        <w:tc>
          <w:tcPr>
            <w:tcW w:type="dxa" w:w="2493"/>
          </w:tcPr>
          <w:p>
            <w:r>
              <w:t>Mindfulness redujo ansiedad y partos prematuros</w:t>
            </w:r>
          </w:p>
        </w:tc>
      </w:tr>
      <w:tr>
        <w:tc>
          <w:tcPr>
            <w:tcW w:type="dxa" w:w="2493"/>
          </w:tcPr>
          <w:p>
            <w:r>
              <w:t>Revisión sistemática (2020)</w:t>
            </w:r>
          </w:p>
        </w:tc>
        <w:tc>
          <w:tcPr>
            <w:tcW w:type="dxa" w:w="2493"/>
          </w:tcPr>
          <w:p>
            <w:r>
              <w:t>Revisión</w:t>
            </w:r>
          </w:p>
        </w:tc>
        <w:tc>
          <w:tcPr>
            <w:tcW w:type="dxa" w:w="2493"/>
          </w:tcPr>
          <w:p>
            <w:r>
              <w:t>NA</w:t>
            </w:r>
          </w:p>
        </w:tc>
        <w:tc>
          <w:tcPr>
            <w:tcW w:type="dxa" w:w="2493"/>
          </w:tcPr>
          <w:p>
            <w:r>
              <w:t>Relación consistente estrés-parto prematuro</w:t>
            </w:r>
          </w:p>
        </w:tc>
      </w:tr>
      <w:tr>
        <w:tc>
          <w:tcPr>
            <w:tcW w:type="dxa" w:w="2493"/>
          </w:tcPr>
          <w:p>
            <w:r>
              <w:t>Estudio longitudinal (2021)</w:t>
            </w:r>
          </w:p>
        </w:tc>
        <w:tc>
          <w:tcPr>
            <w:tcW w:type="dxa" w:w="2493"/>
          </w:tcPr>
          <w:p>
            <w:r>
              <w:t>Cohorte</w:t>
            </w:r>
          </w:p>
        </w:tc>
        <w:tc>
          <w:tcPr>
            <w:tcW w:type="dxa" w:w="2493"/>
          </w:tcPr>
          <w:p>
            <w:r>
              <w:t>760</w:t>
            </w:r>
          </w:p>
        </w:tc>
        <w:tc>
          <w:tcPr>
            <w:tcW w:type="dxa" w:w="2493"/>
          </w:tcPr>
          <w:p>
            <w:r>
              <w:t>Vínculos epigenéticos en seguimiento infantil</w:t>
            </w:r>
          </w:p>
        </w:tc>
      </w:tr>
      <w:tr>
        <w:tc>
          <w:tcPr>
            <w:tcW w:type="dxa" w:w="2493"/>
          </w:tcPr>
          <w:p>
            <w:r>
              <w:t>Metaanálisis (2022)</w:t>
            </w:r>
          </w:p>
        </w:tc>
        <w:tc>
          <w:tcPr>
            <w:tcW w:type="dxa" w:w="2493"/>
          </w:tcPr>
          <w:p>
            <w:r>
              <w:t>Metaanálisis</w:t>
            </w:r>
          </w:p>
        </w:tc>
        <w:tc>
          <w:tcPr>
            <w:tcW w:type="dxa" w:w="2493"/>
          </w:tcPr>
          <w:p>
            <w:r>
              <w:t>15 estudios</w:t>
            </w:r>
          </w:p>
        </w:tc>
        <w:tc>
          <w:tcPr>
            <w:tcW w:type="dxa" w:w="2493"/>
          </w:tcPr>
          <w:p>
            <w:r>
              <w:t>Riesgo de bajo peso y parto prematuro</w:t>
            </w:r>
          </w:p>
        </w:tc>
      </w:tr>
      <w:tr>
        <w:tc>
          <w:tcPr>
            <w:tcW w:type="dxa" w:w="2493"/>
          </w:tcPr>
          <w:p>
            <w:r>
              <w:t>ECA comunitario (2023)</w:t>
            </w:r>
          </w:p>
        </w:tc>
        <w:tc>
          <w:tcPr>
            <w:tcW w:type="dxa" w:w="2493"/>
          </w:tcPr>
          <w:p>
            <w:r>
              <w:t>Ensayo</w:t>
            </w:r>
          </w:p>
        </w:tc>
        <w:tc>
          <w:tcPr>
            <w:tcW w:type="dxa" w:w="2493"/>
          </w:tcPr>
          <w:p>
            <w:r>
              <w:t>210</w:t>
            </w:r>
          </w:p>
        </w:tc>
        <w:tc>
          <w:tcPr>
            <w:tcW w:type="dxa" w:w="2493"/>
          </w:tcPr>
          <w:p>
            <w:r>
              <w:t>Programa de apoyo redujo complicaciones obstétricas</w:t>
            </w:r>
          </w:p>
        </w:tc>
      </w:tr>
    </w:tbl>
    <w:p>
      <w:pPr>
        <w:spacing w:line="360" w:lineRule="auto"/>
        <w:jc w:val="both"/>
      </w:pPr>
      <w:r>
        <w:br/>
        <w:t>Referencias bibliográficas</w:t>
      </w:r>
    </w:p>
    <w:p>
      <w:pPr>
        <w:spacing w:line="360" w:lineRule="auto"/>
        <w:jc w:val="both"/>
      </w:pPr>
      <w:r>
        <w:t>1. Wadhwa PD, Entringer S, Buss C, Lu MC. The contribution of maternal stress to preterm birth: issues and considerations. Clin Perinatol. 2011;38(3):351-84.</w:t>
        <w:br/>
        <w:t>2. Glover V. Prenatal stress and its effects on the fetus and the child: possible underlying biological mechanisms. Adv Neurobiol. 2015;10:269-83.</w:t>
        <w:br/>
        <w:t>3. Aldinger KA, et al. Maternal stress and fetal outcomes: a systematic review. Healthcare (Basel). 2024;12(23):2431.</w:t>
        <w:br/>
        <w:t>4. Wu Y, et al. Prenatal stress exposure and child development: mechanisms and interventions. Mol Psychiatry. 2024;29:2420-2435.</w:t>
        <w:br/>
        <w:t>5. Woods SM, Melville JL, Guo Y, Fan MY, Gavin A. Psychosocial stress during pregnancy. Am J Obstet Gynecol. 2010;202(1):61.e1-7.</w:t>
        <w:br/>
        <w:br/>
        <w:t>Nota: Las tablas y la figura contienen datos ilustrativos y el texto es completamente original.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