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2417" w:rsidRDefault="00754ED8" w:rsidP="002B1844">
      <w:pPr>
        <w:spacing w:after="0" w:line="360" w:lineRule="auto"/>
        <w:jc w:val="center"/>
        <w:rPr>
          <w:rFonts w:ascii="Arial" w:hAnsi="Arial" w:cs="Arial"/>
          <w:sz w:val="24"/>
          <w:szCs w:val="24"/>
        </w:rPr>
      </w:pPr>
      <w:r w:rsidRPr="00754ED8">
        <w:rPr>
          <w:rFonts w:ascii="Arial" w:hAnsi="Arial" w:cs="Arial"/>
          <w:sz w:val="24"/>
          <w:szCs w:val="24"/>
        </w:rPr>
        <w:t xml:space="preserve">Jornada VI Aniversario de la Cátedra de  Embriología y Fertilidad </w:t>
      </w:r>
    </w:p>
    <w:p w:rsidR="00754ED8" w:rsidRPr="00754ED8" w:rsidRDefault="00754ED8" w:rsidP="002B1844">
      <w:pPr>
        <w:spacing w:after="0" w:line="360" w:lineRule="auto"/>
        <w:jc w:val="center"/>
        <w:rPr>
          <w:rFonts w:ascii="Arial" w:hAnsi="Arial" w:cs="Arial"/>
          <w:sz w:val="24"/>
          <w:szCs w:val="24"/>
        </w:rPr>
      </w:pPr>
      <w:r w:rsidRPr="00754ED8">
        <w:rPr>
          <w:rFonts w:ascii="Arial" w:hAnsi="Arial" w:cs="Arial"/>
          <w:sz w:val="24"/>
          <w:szCs w:val="24"/>
        </w:rPr>
        <w:t xml:space="preserve">FERTILEMB </w:t>
      </w:r>
      <w:r w:rsidR="00A32417">
        <w:rPr>
          <w:rFonts w:ascii="Arial" w:hAnsi="Arial" w:cs="Arial"/>
          <w:sz w:val="24"/>
          <w:szCs w:val="24"/>
        </w:rPr>
        <w:t>Holguín 2</w:t>
      </w:r>
      <w:r w:rsidRPr="00754ED8">
        <w:rPr>
          <w:rFonts w:ascii="Arial" w:hAnsi="Arial" w:cs="Arial"/>
          <w:sz w:val="24"/>
          <w:szCs w:val="24"/>
        </w:rPr>
        <w:t>025</w:t>
      </w:r>
    </w:p>
    <w:p w:rsidR="002B1844" w:rsidRPr="002B1844" w:rsidRDefault="002B1844" w:rsidP="002B1844">
      <w:pPr>
        <w:spacing w:after="0" w:line="360" w:lineRule="auto"/>
        <w:jc w:val="both"/>
        <w:rPr>
          <w:rFonts w:ascii="Arial" w:eastAsia="Times New Roman" w:hAnsi="Arial" w:cs="Arial"/>
          <w:sz w:val="24"/>
          <w:szCs w:val="24"/>
        </w:rPr>
      </w:pPr>
      <w:r w:rsidRPr="002B1844">
        <w:rPr>
          <w:rFonts w:ascii="Arial" w:hAnsi="Arial" w:cs="Arial"/>
          <w:sz w:val="24"/>
          <w:szCs w:val="24"/>
        </w:rPr>
        <w:t xml:space="preserve">Temática central: </w:t>
      </w:r>
      <w:r w:rsidRPr="002B1844">
        <w:rPr>
          <w:rFonts w:ascii="Arial" w:eastAsia="Times New Roman" w:hAnsi="Arial" w:cs="Arial"/>
          <w:sz w:val="24"/>
          <w:szCs w:val="24"/>
          <w:lang w:val="es-US"/>
        </w:rPr>
        <w:t>Genética molecular del desarrollo, su relación con la infertilidad.</w:t>
      </w:r>
    </w:p>
    <w:p w:rsidR="00742A19" w:rsidRDefault="00742A19" w:rsidP="002B1844">
      <w:pPr>
        <w:spacing w:after="0" w:line="360" w:lineRule="auto"/>
        <w:jc w:val="both"/>
        <w:rPr>
          <w:rFonts w:ascii="Arial" w:hAnsi="Arial" w:cs="Arial"/>
          <w:b/>
          <w:sz w:val="24"/>
          <w:szCs w:val="24"/>
        </w:rPr>
      </w:pPr>
      <w:r w:rsidRPr="00754ED8">
        <w:rPr>
          <w:rFonts w:ascii="Arial" w:hAnsi="Arial" w:cs="Arial"/>
          <w:b/>
          <w:sz w:val="24"/>
          <w:szCs w:val="24"/>
        </w:rPr>
        <w:t>Genética molecular del desarrollo e infertilidad</w:t>
      </w:r>
    </w:p>
    <w:p w:rsidR="002B1844" w:rsidRDefault="002B1844" w:rsidP="002B1844">
      <w:pPr>
        <w:spacing w:after="0" w:line="360" w:lineRule="auto"/>
        <w:jc w:val="both"/>
        <w:rPr>
          <w:rFonts w:ascii="Arial" w:hAnsi="Arial" w:cs="Arial"/>
          <w:b/>
          <w:bCs/>
          <w:i/>
          <w:color w:val="000000"/>
          <w:sz w:val="24"/>
          <w:szCs w:val="24"/>
          <w:lang w:val="en-US"/>
        </w:rPr>
      </w:pPr>
      <w:r w:rsidRPr="002B1844">
        <w:rPr>
          <w:rFonts w:ascii="Arial" w:hAnsi="Arial" w:cs="Arial"/>
          <w:b/>
          <w:bCs/>
          <w:i/>
          <w:color w:val="000000"/>
          <w:sz w:val="24"/>
          <w:szCs w:val="24"/>
          <w:lang w:val="en-US"/>
        </w:rPr>
        <w:t>Molecular genetics of development and infertili</w:t>
      </w:r>
      <w:r>
        <w:rPr>
          <w:rFonts w:ascii="Arial" w:hAnsi="Arial" w:cs="Arial"/>
          <w:b/>
          <w:bCs/>
          <w:i/>
          <w:color w:val="000000"/>
          <w:sz w:val="24"/>
          <w:szCs w:val="24"/>
          <w:lang w:val="en-US"/>
        </w:rPr>
        <w:t>ty</w:t>
      </w:r>
    </w:p>
    <w:p w:rsidR="00CA66D3" w:rsidRPr="00CA66D3" w:rsidRDefault="00742A19" w:rsidP="00CA66D3">
      <w:pPr>
        <w:pStyle w:val="Encabezado"/>
        <w:spacing w:line="240" w:lineRule="auto"/>
        <w:jc w:val="both"/>
        <w:rPr>
          <w:rFonts w:cs="Arial"/>
          <w:szCs w:val="24"/>
        </w:rPr>
      </w:pPr>
      <w:r w:rsidRPr="002B1844">
        <w:rPr>
          <w:rFonts w:cs="Arial"/>
          <w:b/>
          <w:szCs w:val="24"/>
        </w:rPr>
        <w:t>Autor</w:t>
      </w:r>
      <w:r w:rsidR="002B1844" w:rsidRPr="002B1844">
        <w:rPr>
          <w:rFonts w:cs="Arial"/>
          <w:b/>
          <w:szCs w:val="24"/>
        </w:rPr>
        <w:t>es</w:t>
      </w:r>
      <w:r w:rsidRPr="002B1844">
        <w:rPr>
          <w:rFonts w:cs="Arial"/>
          <w:b/>
          <w:szCs w:val="24"/>
        </w:rPr>
        <w:t>:</w:t>
      </w:r>
      <w:r w:rsidRPr="002B1844">
        <w:rPr>
          <w:rFonts w:cs="Arial"/>
          <w:szCs w:val="24"/>
        </w:rPr>
        <w:t xml:space="preserve"> María de los Ángeles Morffi Serrano </w:t>
      </w:r>
      <w:r w:rsidRPr="002B1844">
        <w:rPr>
          <w:rFonts w:cs="Arial"/>
          <w:szCs w:val="24"/>
          <w:vertAlign w:val="superscript"/>
        </w:rPr>
        <w:t>1</w:t>
      </w:r>
      <w:r w:rsidR="00485B79">
        <w:rPr>
          <w:rFonts w:cs="Arial"/>
          <w:szCs w:val="24"/>
        </w:rPr>
        <w:t xml:space="preserve">, </w:t>
      </w:r>
      <w:hyperlink r:id="rId5" w:history="1">
        <w:r w:rsidR="00CA66D3" w:rsidRPr="00CA66D3">
          <w:rPr>
            <w:rStyle w:val="Hipervnculo"/>
            <w:rFonts w:cs="Arial"/>
            <w:szCs w:val="24"/>
          </w:rPr>
          <w:t>https://orcid.org/0009-0004-4640-3697</w:t>
        </w:r>
      </w:hyperlink>
    </w:p>
    <w:p w:rsidR="002B1844" w:rsidRPr="00CA66D3" w:rsidRDefault="002B1844" w:rsidP="002B1844">
      <w:pPr>
        <w:spacing w:after="0" w:line="360" w:lineRule="auto"/>
        <w:jc w:val="both"/>
        <w:rPr>
          <w:rFonts w:ascii="Arial" w:hAnsi="Arial" w:cs="Arial"/>
          <w:sz w:val="24"/>
          <w:szCs w:val="24"/>
        </w:rPr>
      </w:pPr>
      <w:r>
        <w:rPr>
          <w:rFonts w:ascii="Arial" w:hAnsi="Arial" w:cs="Arial"/>
          <w:sz w:val="24"/>
          <w:szCs w:val="24"/>
        </w:rPr>
        <w:t xml:space="preserve">               Dra. Yamila Morffi Serrano </w:t>
      </w:r>
      <w:r>
        <w:rPr>
          <w:rFonts w:ascii="Arial" w:hAnsi="Arial" w:cs="Arial"/>
          <w:sz w:val="24"/>
          <w:szCs w:val="24"/>
          <w:vertAlign w:val="superscript"/>
        </w:rPr>
        <w:t>2</w:t>
      </w:r>
      <w:r w:rsidR="00485B79">
        <w:rPr>
          <w:rFonts w:ascii="Arial" w:hAnsi="Arial" w:cs="Arial"/>
          <w:sz w:val="24"/>
          <w:szCs w:val="24"/>
        </w:rPr>
        <w:t xml:space="preserve">, </w:t>
      </w:r>
      <w:hyperlink r:id="rId6" w:history="1">
        <w:r w:rsidR="00CA66D3" w:rsidRPr="00CA66D3">
          <w:rPr>
            <w:rStyle w:val="Hipervnculo"/>
            <w:rFonts w:ascii="Arial" w:hAnsi="Arial" w:cs="Arial"/>
            <w:sz w:val="24"/>
            <w:szCs w:val="24"/>
          </w:rPr>
          <w:t>https://orcid.org/0009-0001-1662-8180</w:t>
        </w:r>
      </w:hyperlink>
    </w:p>
    <w:p w:rsidR="00CA66D3" w:rsidRDefault="00742A19" w:rsidP="00CA66D3">
      <w:pPr>
        <w:spacing w:after="0" w:line="360" w:lineRule="auto"/>
        <w:jc w:val="both"/>
        <w:rPr>
          <w:rFonts w:ascii="Arial" w:hAnsi="Arial" w:cs="Arial"/>
          <w:sz w:val="24"/>
          <w:szCs w:val="24"/>
        </w:rPr>
      </w:pPr>
      <w:r w:rsidRPr="002B1844">
        <w:rPr>
          <w:rFonts w:ascii="Arial" w:hAnsi="Arial" w:cs="Arial"/>
          <w:sz w:val="24"/>
          <w:szCs w:val="24"/>
          <w:vertAlign w:val="superscript"/>
        </w:rPr>
        <w:t>1</w:t>
      </w:r>
      <w:r w:rsidRPr="002B1844">
        <w:rPr>
          <w:rFonts w:ascii="Arial" w:hAnsi="Arial" w:cs="Arial"/>
          <w:sz w:val="24"/>
          <w:szCs w:val="24"/>
        </w:rPr>
        <w:t xml:space="preserve"> Estudiante </w:t>
      </w:r>
      <w:r w:rsidR="002B1844">
        <w:rPr>
          <w:rFonts w:ascii="Arial" w:hAnsi="Arial" w:cs="Arial"/>
          <w:sz w:val="24"/>
          <w:szCs w:val="24"/>
        </w:rPr>
        <w:t xml:space="preserve">de 5to año, Carrera </w:t>
      </w:r>
      <w:r w:rsidRPr="002B1844">
        <w:rPr>
          <w:rFonts w:ascii="Arial" w:hAnsi="Arial" w:cs="Arial"/>
          <w:sz w:val="24"/>
          <w:szCs w:val="24"/>
        </w:rPr>
        <w:t xml:space="preserve">Medicina, </w:t>
      </w:r>
      <w:r w:rsidR="002B1844">
        <w:rPr>
          <w:rFonts w:ascii="Arial" w:hAnsi="Arial" w:cs="Arial"/>
          <w:sz w:val="24"/>
          <w:szCs w:val="24"/>
        </w:rPr>
        <w:t>A</w:t>
      </w:r>
      <w:r w:rsidRPr="002B1844">
        <w:rPr>
          <w:rFonts w:ascii="Arial" w:hAnsi="Arial" w:cs="Arial"/>
          <w:sz w:val="24"/>
          <w:szCs w:val="24"/>
        </w:rPr>
        <w:t xml:space="preserve">lumna </w:t>
      </w:r>
      <w:r w:rsidR="002B1844">
        <w:rPr>
          <w:rFonts w:ascii="Arial" w:hAnsi="Arial" w:cs="Arial"/>
          <w:sz w:val="24"/>
          <w:szCs w:val="24"/>
        </w:rPr>
        <w:t>A</w:t>
      </w:r>
      <w:r w:rsidRPr="002B1844">
        <w:rPr>
          <w:rFonts w:ascii="Arial" w:hAnsi="Arial" w:cs="Arial"/>
          <w:sz w:val="24"/>
          <w:szCs w:val="24"/>
        </w:rPr>
        <w:t xml:space="preserve">yudante </w:t>
      </w:r>
      <w:r w:rsidR="002B1844">
        <w:rPr>
          <w:rFonts w:ascii="Arial" w:hAnsi="Arial" w:cs="Arial"/>
          <w:sz w:val="24"/>
          <w:szCs w:val="24"/>
        </w:rPr>
        <w:t xml:space="preserve">de </w:t>
      </w:r>
      <w:r w:rsidRPr="002B1844">
        <w:rPr>
          <w:rFonts w:ascii="Arial" w:hAnsi="Arial" w:cs="Arial"/>
          <w:sz w:val="24"/>
          <w:szCs w:val="24"/>
        </w:rPr>
        <w:t>Medicina Interna</w:t>
      </w:r>
      <w:r w:rsidR="002B1844">
        <w:rPr>
          <w:rFonts w:ascii="Arial" w:hAnsi="Arial" w:cs="Arial"/>
          <w:sz w:val="24"/>
          <w:szCs w:val="24"/>
        </w:rPr>
        <w:t xml:space="preserve">, </w:t>
      </w:r>
      <w:r w:rsidR="00485B79">
        <w:rPr>
          <w:rFonts w:ascii="Arial" w:hAnsi="Arial" w:cs="Arial"/>
          <w:sz w:val="24"/>
          <w:szCs w:val="24"/>
        </w:rPr>
        <w:t xml:space="preserve">Universidad de Ciencias Médicas de Holguín, Facultad de Ciencias Médicas “Mariana Grajales Coello”, </w:t>
      </w:r>
      <w:r w:rsidR="00CA66D3" w:rsidRPr="00CA66D3">
        <w:rPr>
          <w:rFonts w:ascii="Arial" w:hAnsi="Arial" w:cs="Arial"/>
          <w:sz w:val="24"/>
          <w:szCs w:val="24"/>
        </w:rPr>
        <w:t xml:space="preserve">provincia Holguín, Cuba. </w:t>
      </w:r>
      <w:r w:rsidR="00CA66D3">
        <w:rPr>
          <w:rFonts w:ascii="Arial" w:hAnsi="Arial" w:cs="Arial"/>
          <w:sz w:val="24"/>
          <w:szCs w:val="24"/>
        </w:rPr>
        <w:t>Autor principal</w:t>
      </w:r>
      <w:r w:rsidR="00CA66D3" w:rsidRPr="00CA66D3">
        <w:rPr>
          <w:rFonts w:ascii="Arial" w:hAnsi="Arial" w:cs="Arial"/>
          <w:sz w:val="24"/>
          <w:szCs w:val="24"/>
        </w:rPr>
        <w:t>,</w:t>
      </w:r>
      <w:r w:rsidR="00CA66D3">
        <w:rPr>
          <w:rFonts w:ascii="Arial" w:hAnsi="Arial" w:cs="Arial"/>
          <w:sz w:val="24"/>
          <w:szCs w:val="24"/>
        </w:rPr>
        <w:t xml:space="preserve"> </w:t>
      </w:r>
      <w:r w:rsidR="00CA66D3" w:rsidRPr="00CA66D3">
        <w:rPr>
          <w:rFonts w:ascii="Arial" w:hAnsi="Arial" w:cs="Arial"/>
          <w:sz w:val="24"/>
          <w:szCs w:val="24"/>
        </w:rPr>
        <w:t xml:space="preserve">Autor para la correspondencia, E mail: </w:t>
      </w:r>
      <w:hyperlink r:id="rId7" w:history="1">
        <w:r w:rsidR="00CA66D3" w:rsidRPr="00CA66D3">
          <w:rPr>
            <w:rStyle w:val="Hipervnculo"/>
            <w:rFonts w:ascii="Arial" w:hAnsi="Arial" w:cs="Arial"/>
            <w:sz w:val="24"/>
            <w:szCs w:val="24"/>
          </w:rPr>
          <w:t>msmariaaa0903@gmail.com</w:t>
        </w:r>
      </w:hyperlink>
    </w:p>
    <w:p w:rsidR="00CA66D3" w:rsidRPr="00CA66D3" w:rsidRDefault="00CA66D3" w:rsidP="00CA66D3">
      <w:pPr>
        <w:spacing w:after="0" w:line="360" w:lineRule="auto"/>
        <w:jc w:val="both"/>
        <w:rPr>
          <w:rFonts w:ascii="Arial" w:hAnsi="Arial" w:cs="Arial"/>
          <w:sz w:val="24"/>
          <w:szCs w:val="24"/>
        </w:rPr>
      </w:pPr>
      <w:r>
        <w:rPr>
          <w:rFonts w:ascii="Arial" w:hAnsi="Arial" w:cs="Arial"/>
          <w:sz w:val="24"/>
          <w:szCs w:val="24"/>
          <w:vertAlign w:val="superscript"/>
        </w:rPr>
        <w:t xml:space="preserve">2 </w:t>
      </w:r>
      <w:r w:rsidRPr="00CA66D3">
        <w:rPr>
          <w:rFonts w:ascii="Arial" w:hAnsi="Arial" w:cs="Arial"/>
          <w:sz w:val="24"/>
          <w:szCs w:val="24"/>
        </w:rPr>
        <w:t xml:space="preserve">Doctora en Estomatología, Especialista de 2do grado en Periodoncia, Máster en Ciencias de la Educación Médica, Profesora Auxiliar, Investigadora Agregada, Policlínico Alcides Pino Bermúdez, provincia Holguín, Cuba, </w:t>
      </w:r>
      <w:r>
        <w:rPr>
          <w:rFonts w:ascii="Arial" w:hAnsi="Arial" w:cs="Arial"/>
          <w:sz w:val="24"/>
          <w:szCs w:val="24"/>
        </w:rPr>
        <w:t xml:space="preserve">Coautor, </w:t>
      </w:r>
      <w:r w:rsidRPr="00CA66D3">
        <w:rPr>
          <w:rFonts w:ascii="Arial" w:hAnsi="Arial" w:cs="Arial"/>
          <w:sz w:val="24"/>
          <w:szCs w:val="24"/>
        </w:rPr>
        <w:t xml:space="preserve">E mail: </w:t>
      </w:r>
      <w:hyperlink r:id="rId8" w:history="1">
        <w:r w:rsidRPr="00CA66D3">
          <w:rPr>
            <w:rStyle w:val="Hipervnculo"/>
            <w:rFonts w:ascii="Arial" w:hAnsi="Arial" w:cs="Arial"/>
            <w:sz w:val="24"/>
            <w:szCs w:val="24"/>
          </w:rPr>
          <w:t>rafaelmorffipaz@gmail.com</w:t>
        </w:r>
      </w:hyperlink>
      <w:r w:rsidRPr="00CA66D3">
        <w:rPr>
          <w:rFonts w:ascii="Arial" w:hAnsi="Arial" w:cs="Arial"/>
          <w:sz w:val="24"/>
          <w:szCs w:val="24"/>
        </w:rPr>
        <w:t xml:space="preserve">. </w:t>
      </w:r>
    </w:p>
    <w:p w:rsidR="00742A19" w:rsidRPr="00977B2D" w:rsidRDefault="00742A19" w:rsidP="00CA66D3">
      <w:pPr>
        <w:spacing w:after="0" w:line="360" w:lineRule="auto"/>
        <w:jc w:val="both"/>
        <w:rPr>
          <w:rFonts w:ascii="Arial" w:hAnsi="Arial" w:cs="Arial"/>
          <w:b/>
          <w:sz w:val="24"/>
          <w:szCs w:val="24"/>
        </w:rPr>
      </w:pPr>
      <w:r w:rsidRPr="00977B2D">
        <w:rPr>
          <w:rFonts w:ascii="Arial" w:hAnsi="Arial" w:cs="Arial"/>
          <w:b/>
          <w:sz w:val="24"/>
          <w:szCs w:val="24"/>
        </w:rPr>
        <w:t>R</w:t>
      </w:r>
      <w:r w:rsidR="00977B2D" w:rsidRPr="00977B2D">
        <w:rPr>
          <w:rFonts w:ascii="Arial" w:hAnsi="Arial" w:cs="Arial"/>
          <w:b/>
          <w:sz w:val="24"/>
          <w:szCs w:val="24"/>
        </w:rPr>
        <w:t>esumen</w:t>
      </w:r>
      <w:r w:rsidR="009120E8">
        <w:rPr>
          <w:rFonts w:ascii="Arial" w:hAnsi="Arial" w:cs="Arial"/>
          <w:b/>
          <w:sz w:val="24"/>
          <w:szCs w:val="24"/>
        </w:rPr>
        <w:t>:</w:t>
      </w:r>
    </w:p>
    <w:p w:rsidR="002E740E" w:rsidRPr="00754ED8" w:rsidRDefault="002E740E" w:rsidP="002B1844">
      <w:pPr>
        <w:spacing w:after="0" w:line="360" w:lineRule="auto"/>
        <w:jc w:val="both"/>
        <w:rPr>
          <w:rFonts w:ascii="Arial" w:hAnsi="Arial" w:cs="Arial"/>
          <w:sz w:val="24"/>
          <w:szCs w:val="24"/>
        </w:rPr>
      </w:pPr>
      <w:r w:rsidRPr="00754ED8">
        <w:rPr>
          <w:rFonts w:ascii="Arial" w:hAnsi="Arial" w:cs="Arial"/>
          <w:b/>
          <w:sz w:val="24"/>
          <w:szCs w:val="24"/>
        </w:rPr>
        <w:t>Introducción:</w:t>
      </w:r>
      <w:r w:rsidR="009120E8">
        <w:rPr>
          <w:rFonts w:ascii="Arial" w:hAnsi="Arial" w:cs="Arial"/>
          <w:b/>
          <w:sz w:val="24"/>
          <w:szCs w:val="24"/>
        </w:rPr>
        <w:t xml:space="preserve"> </w:t>
      </w:r>
      <w:r w:rsidR="00502364" w:rsidRPr="00754ED8">
        <w:rPr>
          <w:rFonts w:ascii="Arial" w:hAnsi="Arial" w:cs="Arial"/>
          <w:sz w:val="24"/>
          <w:szCs w:val="24"/>
        </w:rPr>
        <w:t>La</w:t>
      </w:r>
      <w:r w:rsidR="00FC203B">
        <w:rPr>
          <w:rFonts w:ascii="Arial" w:hAnsi="Arial" w:cs="Arial"/>
          <w:sz w:val="24"/>
          <w:szCs w:val="24"/>
        </w:rPr>
        <w:t>s</w:t>
      </w:r>
      <w:r w:rsidR="00502364" w:rsidRPr="00754ED8">
        <w:rPr>
          <w:rFonts w:ascii="Arial" w:hAnsi="Arial" w:cs="Arial"/>
          <w:sz w:val="24"/>
          <w:szCs w:val="24"/>
        </w:rPr>
        <w:t xml:space="preserve"> alteraciones </w:t>
      </w:r>
      <w:r w:rsidR="009E466A">
        <w:rPr>
          <w:rFonts w:ascii="Arial" w:hAnsi="Arial" w:cs="Arial"/>
          <w:sz w:val="24"/>
          <w:szCs w:val="24"/>
        </w:rPr>
        <w:t xml:space="preserve">genéticas </w:t>
      </w:r>
      <w:r w:rsidR="00502364" w:rsidRPr="00754ED8">
        <w:rPr>
          <w:rFonts w:ascii="Arial" w:hAnsi="Arial" w:cs="Arial"/>
          <w:sz w:val="24"/>
          <w:szCs w:val="24"/>
        </w:rPr>
        <w:t>que regulan la formación del sistema reproductor durante la vida embrionaria pueden comprometer irreversiblemente la función reproductiva en la edad adulta.</w:t>
      </w:r>
      <w:r w:rsidR="004729A5">
        <w:rPr>
          <w:rFonts w:ascii="Arial" w:hAnsi="Arial" w:cs="Arial"/>
          <w:sz w:val="24"/>
          <w:szCs w:val="24"/>
        </w:rPr>
        <w:t xml:space="preserve"> ¿</w:t>
      </w:r>
      <w:r w:rsidR="003F119C">
        <w:rPr>
          <w:rFonts w:ascii="Arial" w:hAnsi="Arial" w:cs="Arial"/>
          <w:sz w:val="24"/>
          <w:szCs w:val="24"/>
        </w:rPr>
        <w:t xml:space="preserve">Qué alteraciones de los mecanismos genéticos y </w:t>
      </w:r>
      <w:proofErr w:type="spellStart"/>
      <w:r w:rsidR="003F119C">
        <w:rPr>
          <w:rFonts w:ascii="Arial" w:hAnsi="Arial" w:cs="Arial"/>
          <w:sz w:val="24"/>
          <w:szCs w:val="24"/>
        </w:rPr>
        <w:t>epigenéticos</w:t>
      </w:r>
      <w:proofErr w:type="spellEnd"/>
      <w:r w:rsidR="003F119C">
        <w:rPr>
          <w:rFonts w:ascii="Arial" w:hAnsi="Arial" w:cs="Arial"/>
          <w:sz w:val="24"/>
          <w:szCs w:val="24"/>
        </w:rPr>
        <w:t xml:space="preserve"> predispone</w:t>
      </w:r>
      <w:r w:rsidR="00E14234">
        <w:rPr>
          <w:rFonts w:ascii="Arial" w:hAnsi="Arial" w:cs="Arial"/>
          <w:sz w:val="24"/>
          <w:szCs w:val="24"/>
        </w:rPr>
        <w:t>n</w:t>
      </w:r>
      <w:r w:rsidR="003F119C">
        <w:rPr>
          <w:rFonts w:ascii="Arial" w:hAnsi="Arial" w:cs="Arial"/>
          <w:sz w:val="24"/>
          <w:szCs w:val="24"/>
        </w:rPr>
        <w:t xml:space="preserve"> a la infertilidad y tienen implicaciones en el diagnóstico y asesoramiento de la pareja infértil? </w:t>
      </w:r>
      <w:r w:rsidR="004729A5">
        <w:rPr>
          <w:rFonts w:ascii="Arial" w:hAnsi="Arial" w:cs="Arial"/>
          <w:sz w:val="24"/>
          <w:szCs w:val="24"/>
        </w:rPr>
        <w:t xml:space="preserve"> </w:t>
      </w:r>
    </w:p>
    <w:p w:rsidR="00C64790" w:rsidRPr="00C64790" w:rsidRDefault="00502364" w:rsidP="00C64790">
      <w:pPr>
        <w:spacing w:after="0" w:line="360" w:lineRule="auto"/>
        <w:jc w:val="both"/>
        <w:rPr>
          <w:rFonts w:ascii="Arial" w:hAnsi="Arial" w:cs="Arial"/>
          <w:sz w:val="24"/>
          <w:szCs w:val="24"/>
        </w:rPr>
      </w:pPr>
      <w:r w:rsidRPr="00C64790">
        <w:rPr>
          <w:rFonts w:ascii="Arial" w:hAnsi="Arial" w:cs="Arial"/>
          <w:b/>
          <w:sz w:val="24"/>
          <w:szCs w:val="24"/>
        </w:rPr>
        <w:t>Objetivo</w:t>
      </w:r>
      <w:r w:rsidR="002E740E" w:rsidRPr="00C64790">
        <w:rPr>
          <w:rFonts w:ascii="Arial" w:hAnsi="Arial" w:cs="Arial"/>
          <w:b/>
          <w:sz w:val="24"/>
          <w:szCs w:val="24"/>
        </w:rPr>
        <w:t>:</w:t>
      </w:r>
      <w:r w:rsidR="009120E8" w:rsidRPr="00C64790">
        <w:rPr>
          <w:rFonts w:ascii="Arial" w:hAnsi="Arial" w:cs="Arial"/>
          <w:b/>
          <w:sz w:val="24"/>
          <w:szCs w:val="24"/>
        </w:rPr>
        <w:t xml:space="preserve"> </w:t>
      </w:r>
      <w:r w:rsidR="00C64790" w:rsidRPr="00C64790">
        <w:rPr>
          <w:rFonts w:ascii="Arial" w:hAnsi="Arial" w:cs="Arial"/>
          <w:sz w:val="24"/>
          <w:szCs w:val="24"/>
        </w:rPr>
        <w:t>Describir la</w:t>
      </w:r>
      <w:r w:rsidR="008D1F4E">
        <w:rPr>
          <w:rFonts w:ascii="Arial" w:hAnsi="Arial" w:cs="Arial"/>
          <w:sz w:val="24"/>
          <w:szCs w:val="24"/>
        </w:rPr>
        <w:t xml:space="preserve">s </w:t>
      </w:r>
      <w:r w:rsidR="00C64790" w:rsidRPr="00C64790">
        <w:rPr>
          <w:rFonts w:ascii="Arial" w:hAnsi="Arial" w:cs="Arial"/>
          <w:sz w:val="24"/>
          <w:szCs w:val="24"/>
        </w:rPr>
        <w:t>alteraci</w:t>
      </w:r>
      <w:r w:rsidR="008D1F4E">
        <w:rPr>
          <w:rFonts w:ascii="Arial" w:hAnsi="Arial" w:cs="Arial"/>
          <w:sz w:val="24"/>
          <w:szCs w:val="24"/>
        </w:rPr>
        <w:t xml:space="preserve">ones </w:t>
      </w:r>
      <w:r w:rsidR="00C64790" w:rsidRPr="00C64790">
        <w:rPr>
          <w:rFonts w:ascii="Arial" w:hAnsi="Arial" w:cs="Arial"/>
          <w:sz w:val="24"/>
          <w:szCs w:val="24"/>
        </w:rPr>
        <w:t xml:space="preserve">de los </w:t>
      </w:r>
      <w:r w:rsidR="008D1F4E" w:rsidRPr="00754ED8">
        <w:rPr>
          <w:rFonts w:ascii="Arial" w:hAnsi="Arial" w:cs="Arial"/>
          <w:sz w:val="24"/>
          <w:szCs w:val="24"/>
        </w:rPr>
        <w:t xml:space="preserve">mecanismos genéticos y </w:t>
      </w:r>
      <w:proofErr w:type="spellStart"/>
      <w:r w:rsidR="008D1F4E" w:rsidRPr="00754ED8">
        <w:rPr>
          <w:rFonts w:ascii="Arial" w:hAnsi="Arial" w:cs="Arial"/>
          <w:sz w:val="24"/>
          <w:szCs w:val="24"/>
        </w:rPr>
        <w:t>epigenéticos</w:t>
      </w:r>
      <w:proofErr w:type="spellEnd"/>
      <w:r w:rsidR="008D1F4E" w:rsidRPr="00754ED8">
        <w:rPr>
          <w:rFonts w:ascii="Arial" w:hAnsi="Arial" w:cs="Arial"/>
          <w:sz w:val="24"/>
          <w:szCs w:val="24"/>
        </w:rPr>
        <w:t xml:space="preserve"> que </w:t>
      </w:r>
      <w:r w:rsidR="00C64790" w:rsidRPr="00C64790">
        <w:rPr>
          <w:rFonts w:ascii="Arial" w:hAnsi="Arial" w:cs="Arial"/>
          <w:sz w:val="24"/>
          <w:szCs w:val="24"/>
        </w:rPr>
        <w:t xml:space="preserve"> predisponen a la infertilidad</w:t>
      </w:r>
      <w:r w:rsidR="00C64790">
        <w:rPr>
          <w:rFonts w:ascii="Arial" w:hAnsi="Arial" w:cs="Arial"/>
          <w:sz w:val="24"/>
          <w:szCs w:val="24"/>
        </w:rPr>
        <w:t xml:space="preserve"> y </w:t>
      </w:r>
      <w:r w:rsidR="00466FC1">
        <w:rPr>
          <w:rFonts w:ascii="Arial" w:hAnsi="Arial" w:cs="Arial"/>
          <w:sz w:val="24"/>
          <w:szCs w:val="24"/>
        </w:rPr>
        <w:t xml:space="preserve">tienen </w:t>
      </w:r>
      <w:r w:rsidR="00C64790">
        <w:rPr>
          <w:rFonts w:ascii="Arial" w:hAnsi="Arial" w:cs="Arial"/>
          <w:sz w:val="24"/>
          <w:szCs w:val="24"/>
        </w:rPr>
        <w:t xml:space="preserve">implicaciones </w:t>
      </w:r>
      <w:r w:rsidR="008D1F4E">
        <w:rPr>
          <w:rFonts w:ascii="Arial" w:hAnsi="Arial" w:cs="Arial"/>
          <w:sz w:val="24"/>
          <w:szCs w:val="24"/>
        </w:rPr>
        <w:t xml:space="preserve">en </w:t>
      </w:r>
      <w:r w:rsidR="00C64790">
        <w:rPr>
          <w:rFonts w:ascii="Arial" w:hAnsi="Arial" w:cs="Arial"/>
          <w:sz w:val="24"/>
          <w:szCs w:val="24"/>
        </w:rPr>
        <w:t>el diagnóstico y asesoramiento genético</w:t>
      </w:r>
      <w:r w:rsidR="003F119C">
        <w:rPr>
          <w:rFonts w:ascii="Arial" w:hAnsi="Arial" w:cs="Arial"/>
          <w:sz w:val="24"/>
          <w:szCs w:val="24"/>
        </w:rPr>
        <w:t xml:space="preserve"> de la pareja infértil</w:t>
      </w:r>
      <w:r w:rsidR="00C64790" w:rsidRPr="00C64790">
        <w:rPr>
          <w:rFonts w:ascii="Arial" w:hAnsi="Arial" w:cs="Arial"/>
          <w:sz w:val="24"/>
          <w:szCs w:val="24"/>
        </w:rPr>
        <w:t>.</w:t>
      </w:r>
    </w:p>
    <w:p w:rsidR="009117D2" w:rsidRPr="002C6820" w:rsidRDefault="002E740E" w:rsidP="009117D2">
      <w:pPr>
        <w:spacing w:after="0" w:line="360" w:lineRule="auto"/>
        <w:jc w:val="both"/>
        <w:rPr>
          <w:rFonts w:ascii="Arial" w:hAnsi="Arial" w:cs="Arial"/>
          <w:sz w:val="24"/>
          <w:szCs w:val="24"/>
          <w:lang w:val="es-EC"/>
        </w:rPr>
      </w:pPr>
      <w:r w:rsidRPr="00754ED8">
        <w:rPr>
          <w:rFonts w:ascii="Arial" w:hAnsi="Arial" w:cs="Arial"/>
          <w:b/>
          <w:sz w:val="24"/>
          <w:szCs w:val="24"/>
        </w:rPr>
        <w:t>Métodos:</w:t>
      </w:r>
      <w:r w:rsidR="009120E8">
        <w:rPr>
          <w:rFonts w:ascii="Arial" w:hAnsi="Arial" w:cs="Arial"/>
          <w:b/>
          <w:sz w:val="24"/>
          <w:szCs w:val="24"/>
        </w:rPr>
        <w:t xml:space="preserve"> </w:t>
      </w:r>
      <w:r w:rsidR="009117D2" w:rsidRPr="002C6820">
        <w:rPr>
          <w:rFonts w:ascii="Arial" w:hAnsi="Arial" w:cs="Arial"/>
          <w:sz w:val="24"/>
          <w:szCs w:val="24"/>
          <w:lang w:val="es-EC"/>
        </w:rPr>
        <w:t xml:space="preserve">Se realizó un trabajo de revisión </w:t>
      </w:r>
      <w:r w:rsidR="009117D2" w:rsidRPr="002C6820">
        <w:rPr>
          <w:rFonts w:ascii="Arial" w:hAnsi="Arial" w:cs="Arial"/>
          <w:sz w:val="24"/>
          <w:szCs w:val="24"/>
        </w:rPr>
        <w:t>en la</w:t>
      </w:r>
      <w:r w:rsidR="009117D2">
        <w:rPr>
          <w:rFonts w:ascii="Arial" w:hAnsi="Arial" w:cs="Arial"/>
          <w:sz w:val="24"/>
          <w:szCs w:val="24"/>
        </w:rPr>
        <w:t xml:space="preserve"> </w:t>
      </w:r>
      <w:r w:rsidR="009117D2" w:rsidRPr="002C6820">
        <w:rPr>
          <w:rFonts w:ascii="Arial" w:hAnsi="Arial" w:cs="Arial"/>
          <w:sz w:val="24"/>
          <w:szCs w:val="24"/>
        </w:rPr>
        <w:t>Universidad de Ciencias Médicas de Holguín</w:t>
      </w:r>
      <w:r w:rsidR="009117D2">
        <w:rPr>
          <w:rFonts w:ascii="Arial" w:hAnsi="Arial" w:cs="Arial"/>
          <w:sz w:val="24"/>
          <w:szCs w:val="24"/>
        </w:rPr>
        <w:t>, Facultad de Ciencias Médicas “Mariana Grajales Coello”</w:t>
      </w:r>
      <w:r w:rsidR="009117D2" w:rsidRPr="002C6820">
        <w:rPr>
          <w:rFonts w:ascii="Arial" w:hAnsi="Arial" w:cs="Arial"/>
          <w:sz w:val="24"/>
          <w:szCs w:val="24"/>
        </w:rPr>
        <w:t xml:space="preserve">, </w:t>
      </w:r>
      <w:r w:rsidR="009117D2">
        <w:rPr>
          <w:rFonts w:ascii="Arial" w:hAnsi="Arial" w:cs="Arial"/>
          <w:sz w:val="24"/>
          <w:szCs w:val="24"/>
        </w:rPr>
        <w:t xml:space="preserve">en </w:t>
      </w:r>
      <w:r w:rsidR="009117D2" w:rsidRPr="002C6820">
        <w:rPr>
          <w:rFonts w:ascii="Arial" w:hAnsi="Arial" w:cs="Arial"/>
          <w:sz w:val="24"/>
          <w:szCs w:val="24"/>
        </w:rPr>
        <w:t>septiembre d</w:t>
      </w:r>
      <w:r w:rsidR="009117D2" w:rsidRPr="002C6820">
        <w:rPr>
          <w:rFonts w:ascii="Arial" w:hAnsi="Arial" w:cs="Arial"/>
          <w:sz w:val="24"/>
          <w:szCs w:val="24"/>
          <w:lang w:val="es-EC"/>
        </w:rPr>
        <w:t>el 2025.</w:t>
      </w:r>
    </w:p>
    <w:p w:rsidR="009117D2" w:rsidRPr="00754ED8" w:rsidRDefault="009117D2" w:rsidP="009117D2">
      <w:pPr>
        <w:spacing w:after="0" w:line="360" w:lineRule="auto"/>
        <w:jc w:val="both"/>
        <w:rPr>
          <w:rFonts w:ascii="Arial" w:hAnsi="Arial" w:cs="Arial"/>
          <w:sz w:val="24"/>
          <w:szCs w:val="24"/>
        </w:rPr>
      </w:pPr>
      <w:r w:rsidRPr="002C6820">
        <w:rPr>
          <w:rFonts w:ascii="Arial" w:hAnsi="Arial" w:cs="Arial"/>
          <w:sz w:val="24"/>
          <w:szCs w:val="24"/>
          <w:lang w:val="es-EC"/>
        </w:rPr>
        <w:t xml:space="preserve">En </w:t>
      </w:r>
      <w:r w:rsidR="00D905EE">
        <w:rPr>
          <w:rFonts w:ascii="Arial" w:hAnsi="Arial" w:cs="Arial"/>
          <w:sz w:val="24"/>
          <w:szCs w:val="24"/>
          <w:lang w:val="es-EC"/>
        </w:rPr>
        <w:t xml:space="preserve">el </w:t>
      </w:r>
      <w:r w:rsidRPr="002C6820">
        <w:rPr>
          <w:rFonts w:ascii="Arial" w:hAnsi="Arial" w:cs="Arial"/>
          <w:sz w:val="24"/>
          <w:szCs w:val="24"/>
          <w:lang w:val="es-EC"/>
        </w:rPr>
        <w:t xml:space="preserve">informe final, se refirieron </w:t>
      </w:r>
      <w:r w:rsidRPr="00455933">
        <w:rPr>
          <w:rFonts w:ascii="Arial" w:hAnsi="Arial" w:cs="Arial"/>
          <w:sz w:val="24"/>
          <w:szCs w:val="24"/>
          <w:lang w:val="es-EC"/>
        </w:rPr>
        <w:t>1</w:t>
      </w:r>
      <w:r w:rsidR="00D74EC6">
        <w:rPr>
          <w:rFonts w:ascii="Arial" w:hAnsi="Arial" w:cs="Arial"/>
          <w:sz w:val="24"/>
          <w:szCs w:val="24"/>
          <w:lang w:val="es-EC"/>
        </w:rPr>
        <w:t>5</w:t>
      </w:r>
      <w:r w:rsidRPr="002C6820">
        <w:rPr>
          <w:rFonts w:ascii="Arial" w:hAnsi="Arial" w:cs="Arial"/>
          <w:sz w:val="24"/>
          <w:szCs w:val="24"/>
          <w:lang w:val="es-EC"/>
        </w:rPr>
        <w:t xml:space="preserve"> bibliografías, </w:t>
      </w:r>
      <w:r w:rsidR="00BC5A40">
        <w:rPr>
          <w:rFonts w:ascii="Arial" w:hAnsi="Arial" w:cs="Arial"/>
          <w:sz w:val="24"/>
          <w:szCs w:val="24"/>
          <w:lang w:val="es-EC"/>
        </w:rPr>
        <w:t>80</w:t>
      </w:r>
      <w:r w:rsidRPr="002C6820">
        <w:rPr>
          <w:rFonts w:ascii="Arial" w:hAnsi="Arial" w:cs="Arial"/>
          <w:sz w:val="24"/>
          <w:szCs w:val="24"/>
          <w:lang w:val="es-EC"/>
        </w:rPr>
        <w:t xml:space="preserve"> % con una data de 5 años o menos de antigüedad, </w:t>
      </w:r>
      <w:r w:rsidR="00BC5A40">
        <w:rPr>
          <w:rFonts w:ascii="Arial" w:hAnsi="Arial" w:cs="Arial"/>
          <w:sz w:val="24"/>
          <w:szCs w:val="24"/>
          <w:lang w:val="es-EC"/>
        </w:rPr>
        <w:t>60</w:t>
      </w:r>
      <w:r w:rsidRPr="002C6820">
        <w:rPr>
          <w:rFonts w:ascii="Arial" w:hAnsi="Arial" w:cs="Arial"/>
          <w:sz w:val="24"/>
          <w:szCs w:val="24"/>
          <w:lang w:val="es-EC"/>
        </w:rPr>
        <w:t xml:space="preserve"> % con 3 o menos años de antigüedad, procedentes de las bases de datos </w:t>
      </w:r>
      <w:proofErr w:type="spellStart"/>
      <w:r w:rsidR="009D0B1C" w:rsidRPr="00BC5A40">
        <w:rPr>
          <w:rFonts w:ascii="Arial" w:hAnsi="Arial" w:cs="Arial"/>
          <w:sz w:val="24"/>
          <w:szCs w:val="24"/>
          <w:lang w:val="es-EC"/>
        </w:rPr>
        <w:t>Elsevier</w:t>
      </w:r>
      <w:proofErr w:type="spellEnd"/>
      <w:r w:rsidR="009D0B1C" w:rsidRPr="00BC5A40">
        <w:rPr>
          <w:rFonts w:ascii="Arial" w:hAnsi="Arial" w:cs="Arial"/>
          <w:sz w:val="24"/>
          <w:szCs w:val="24"/>
          <w:lang w:val="es-EC"/>
        </w:rPr>
        <w:t xml:space="preserve">, </w:t>
      </w:r>
      <w:proofErr w:type="spellStart"/>
      <w:r w:rsidRPr="00BC5A40">
        <w:rPr>
          <w:rFonts w:ascii="Arial" w:hAnsi="Arial" w:cs="Arial"/>
          <w:sz w:val="24"/>
          <w:szCs w:val="24"/>
        </w:rPr>
        <w:t>SciELO</w:t>
      </w:r>
      <w:proofErr w:type="spellEnd"/>
      <w:r w:rsidR="00BC5A40">
        <w:rPr>
          <w:rFonts w:ascii="Arial" w:hAnsi="Arial" w:cs="Arial"/>
          <w:sz w:val="24"/>
          <w:szCs w:val="24"/>
        </w:rPr>
        <w:t xml:space="preserve">, </w:t>
      </w:r>
      <w:proofErr w:type="spellStart"/>
      <w:r w:rsidR="00BC5A40">
        <w:rPr>
          <w:rFonts w:ascii="Arial" w:hAnsi="Arial" w:cs="Arial"/>
          <w:sz w:val="24"/>
          <w:szCs w:val="24"/>
        </w:rPr>
        <w:t>Redalyc</w:t>
      </w:r>
      <w:proofErr w:type="spellEnd"/>
      <w:r w:rsidR="00BC5A40">
        <w:rPr>
          <w:rFonts w:ascii="Arial" w:hAnsi="Arial" w:cs="Arial"/>
          <w:sz w:val="24"/>
          <w:szCs w:val="24"/>
        </w:rPr>
        <w:t xml:space="preserve"> </w:t>
      </w:r>
      <w:r w:rsidRPr="00BC5A40">
        <w:rPr>
          <w:rFonts w:ascii="Arial" w:hAnsi="Arial" w:cs="Arial"/>
          <w:sz w:val="24"/>
          <w:szCs w:val="24"/>
        </w:rPr>
        <w:t xml:space="preserve">y </w:t>
      </w:r>
      <w:proofErr w:type="spellStart"/>
      <w:r w:rsidRPr="00BC5A40">
        <w:rPr>
          <w:rFonts w:ascii="Arial" w:hAnsi="Arial" w:cs="Arial"/>
          <w:sz w:val="24"/>
          <w:szCs w:val="24"/>
        </w:rPr>
        <w:t>Pubmed</w:t>
      </w:r>
      <w:proofErr w:type="spellEnd"/>
      <w:r w:rsidRPr="00754ED8">
        <w:rPr>
          <w:rFonts w:ascii="Arial" w:hAnsi="Arial" w:cs="Arial"/>
          <w:sz w:val="24"/>
          <w:szCs w:val="24"/>
        </w:rPr>
        <w:t xml:space="preserve">. </w:t>
      </w:r>
    </w:p>
    <w:p w:rsidR="00234768" w:rsidRPr="00754ED8" w:rsidRDefault="009120E8" w:rsidP="00234768">
      <w:pPr>
        <w:spacing w:after="0" w:line="360" w:lineRule="auto"/>
        <w:jc w:val="both"/>
        <w:rPr>
          <w:rFonts w:ascii="Arial" w:hAnsi="Arial" w:cs="Arial"/>
          <w:sz w:val="24"/>
          <w:szCs w:val="24"/>
        </w:rPr>
      </w:pPr>
      <w:r>
        <w:rPr>
          <w:rFonts w:ascii="Arial" w:hAnsi="Arial" w:cs="Arial"/>
          <w:b/>
          <w:sz w:val="24"/>
          <w:szCs w:val="24"/>
        </w:rPr>
        <w:t>Resultados</w:t>
      </w:r>
      <w:r w:rsidR="002E740E" w:rsidRPr="00754ED8">
        <w:rPr>
          <w:rFonts w:ascii="Arial" w:hAnsi="Arial" w:cs="Arial"/>
          <w:b/>
          <w:sz w:val="24"/>
          <w:szCs w:val="24"/>
        </w:rPr>
        <w:t>:</w:t>
      </w:r>
      <w:r>
        <w:rPr>
          <w:rFonts w:ascii="Arial" w:hAnsi="Arial" w:cs="Arial"/>
          <w:b/>
          <w:sz w:val="24"/>
          <w:szCs w:val="24"/>
        </w:rPr>
        <w:t xml:space="preserve"> </w:t>
      </w:r>
      <w:r w:rsidRPr="00F1203A">
        <w:rPr>
          <w:rFonts w:ascii="Arial" w:hAnsi="Arial" w:cs="Arial"/>
          <w:sz w:val="24"/>
          <w:szCs w:val="24"/>
        </w:rPr>
        <w:t>S</w:t>
      </w:r>
      <w:r w:rsidR="002E740E" w:rsidRPr="00754ED8">
        <w:rPr>
          <w:rFonts w:ascii="Arial" w:hAnsi="Arial" w:cs="Arial"/>
          <w:sz w:val="24"/>
          <w:szCs w:val="24"/>
        </w:rPr>
        <w:t xml:space="preserve">e identificaron alteraciones: anomalías cromosómicas (Síndrome de Klinefelter, Turner), microdeleciones del cromosoma Y (regiones AZF), mutaciones (gen CFTR, genes de la espermatogénesis) y factores epigenéticos. Estas </w:t>
      </w:r>
      <w:r w:rsidR="00D7250A">
        <w:rPr>
          <w:rFonts w:ascii="Arial" w:hAnsi="Arial" w:cs="Arial"/>
          <w:sz w:val="24"/>
          <w:szCs w:val="24"/>
        </w:rPr>
        <w:t xml:space="preserve">alteraciones </w:t>
      </w:r>
      <w:r w:rsidR="002E740E" w:rsidRPr="00754ED8">
        <w:rPr>
          <w:rFonts w:ascii="Arial" w:hAnsi="Arial" w:cs="Arial"/>
          <w:sz w:val="24"/>
          <w:szCs w:val="24"/>
        </w:rPr>
        <w:t>afecta</w:t>
      </w:r>
      <w:r w:rsidR="00A33FA1">
        <w:rPr>
          <w:rFonts w:ascii="Arial" w:hAnsi="Arial" w:cs="Arial"/>
          <w:sz w:val="24"/>
          <w:szCs w:val="24"/>
        </w:rPr>
        <w:t>ro</w:t>
      </w:r>
      <w:r w:rsidR="002E740E" w:rsidRPr="00754ED8">
        <w:rPr>
          <w:rFonts w:ascii="Arial" w:hAnsi="Arial" w:cs="Arial"/>
          <w:sz w:val="24"/>
          <w:szCs w:val="24"/>
        </w:rPr>
        <w:t xml:space="preserve">n procesos como la determinación sexual, gametogénesis </w:t>
      </w:r>
      <w:r w:rsidR="00844695">
        <w:rPr>
          <w:rFonts w:ascii="Arial" w:hAnsi="Arial" w:cs="Arial"/>
          <w:sz w:val="24"/>
          <w:szCs w:val="24"/>
        </w:rPr>
        <w:t xml:space="preserve">e </w:t>
      </w:r>
      <w:r w:rsidR="002E740E" w:rsidRPr="00754ED8">
        <w:rPr>
          <w:rFonts w:ascii="Arial" w:hAnsi="Arial" w:cs="Arial"/>
          <w:sz w:val="24"/>
          <w:szCs w:val="24"/>
        </w:rPr>
        <w:t xml:space="preserve">integridad del ADN espermático, </w:t>
      </w:r>
      <w:r w:rsidR="002E740E" w:rsidRPr="00754ED8">
        <w:rPr>
          <w:rFonts w:ascii="Arial" w:hAnsi="Arial" w:cs="Arial"/>
          <w:sz w:val="24"/>
          <w:szCs w:val="24"/>
        </w:rPr>
        <w:lastRenderedPageBreak/>
        <w:t>requiriendo técnicas diagnósticas avanzadas (cariotipo, FISH, PGT) y asesoramiento genético.</w:t>
      </w:r>
      <w:r w:rsidR="00234768" w:rsidRPr="00234768">
        <w:rPr>
          <w:rFonts w:ascii="Arial" w:hAnsi="Arial" w:cs="Arial"/>
          <w:sz w:val="24"/>
          <w:szCs w:val="24"/>
        </w:rPr>
        <w:t xml:space="preserve"> El diagnóstico integral y el asesoramiento genético </w:t>
      </w:r>
      <w:r w:rsidR="00A33FA1">
        <w:rPr>
          <w:rFonts w:ascii="Arial" w:hAnsi="Arial" w:cs="Arial"/>
          <w:sz w:val="24"/>
          <w:szCs w:val="24"/>
        </w:rPr>
        <w:t>fueron</w:t>
      </w:r>
      <w:r w:rsidR="00234768" w:rsidRPr="00234768">
        <w:rPr>
          <w:rFonts w:ascii="Arial" w:hAnsi="Arial" w:cs="Arial"/>
          <w:sz w:val="24"/>
          <w:szCs w:val="24"/>
        </w:rPr>
        <w:t xml:space="preserve"> pilares </w:t>
      </w:r>
      <w:r w:rsidR="00234768">
        <w:rPr>
          <w:rFonts w:ascii="Arial" w:hAnsi="Arial" w:cs="Arial"/>
          <w:sz w:val="24"/>
          <w:szCs w:val="24"/>
        </w:rPr>
        <w:t>en el tratamiento</w:t>
      </w:r>
      <w:r w:rsidR="00234768" w:rsidRPr="00234768">
        <w:rPr>
          <w:rFonts w:ascii="Arial" w:hAnsi="Arial" w:cs="Arial"/>
          <w:sz w:val="24"/>
          <w:szCs w:val="24"/>
        </w:rPr>
        <w:t xml:space="preserve"> de la pareja infértil</w:t>
      </w:r>
      <w:r w:rsidR="00A33FA1">
        <w:rPr>
          <w:rFonts w:ascii="Arial" w:hAnsi="Arial" w:cs="Arial"/>
          <w:sz w:val="24"/>
          <w:szCs w:val="24"/>
        </w:rPr>
        <w:t xml:space="preserve"> y </w:t>
      </w:r>
      <w:r w:rsidR="00234768" w:rsidRPr="00234768">
        <w:rPr>
          <w:rFonts w:ascii="Arial" w:hAnsi="Arial" w:cs="Arial"/>
          <w:sz w:val="24"/>
          <w:szCs w:val="24"/>
        </w:rPr>
        <w:t>permitie</w:t>
      </w:r>
      <w:r w:rsidR="00A33FA1">
        <w:rPr>
          <w:rFonts w:ascii="Arial" w:hAnsi="Arial" w:cs="Arial"/>
          <w:sz w:val="24"/>
          <w:szCs w:val="24"/>
        </w:rPr>
        <w:t>ron</w:t>
      </w:r>
      <w:r w:rsidR="00234768" w:rsidRPr="00234768">
        <w:rPr>
          <w:rFonts w:ascii="Arial" w:hAnsi="Arial" w:cs="Arial"/>
          <w:sz w:val="24"/>
          <w:szCs w:val="24"/>
        </w:rPr>
        <w:t xml:space="preserve"> orientar las opciones reproductivas y prevenir la transmisión de alteraciones.</w:t>
      </w:r>
    </w:p>
    <w:p w:rsidR="00234768" w:rsidRPr="00754ED8" w:rsidRDefault="002E740E" w:rsidP="00234768">
      <w:pPr>
        <w:spacing w:after="0" w:line="360" w:lineRule="auto"/>
        <w:jc w:val="both"/>
        <w:rPr>
          <w:rFonts w:ascii="Arial" w:hAnsi="Arial" w:cs="Arial"/>
          <w:sz w:val="24"/>
          <w:szCs w:val="24"/>
        </w:rPr>
      </w:pPr>
      <w:r w:rsidRPr="00754ED8">
        <w:rPr>
          <w:rFonts w:ascii="Arial" w:hAnsi="Arial" w:cs="Arial"/>
          <w:b/>
          <w:sz w:val="24"/>
          <w:szCs w:val="24"/>
        </w:rPr>
        <w:t>Conclusiones</w:t>
      </w:r>
      <w:r w:rsidR="009120E8" w:rsidRPr="00754ED8">
        <w:rPr>
          <w:rFonts w:ascii="Arial" w:hAnsi="Arial" w:cs="Arial"/>
          <w:b/>
          <w:sz w:val="24"/>
          <w:szCs w:val="24"/>
        </w:rPr>
        <w:t>:</w:t>
      </w:r>
      <w:r w:rsidR="009120E8" w:rsidRPr="00754ED8">
        <w:rPr>
          <w:rFonts w:ascii="Arial" w:hAnsi="Arial" w:cs="Arial"/>
          <w:sz w:val="24"/>
          <w:szCs w:val="24"/>
        </w:rPr>
        <w:t xml:space="preserve"> </w:t>
      </w:r>
      <w:r w:rsidR="00C46804" w:rsidRPr="00754ED8">
        <w:rPr>
          <w:rFonts w:ascii="Arial" w:hAnsi="Arial" w:cs="Arial"/>
          <w:sz w:val="24"/>
          <w:szCs w:val="24"/>
        </w:rPr>
        <w:t xml:space="preserve">La </w:t>
      </w:r>
      <w:r w:rsidR="00C46804">
        <w:rPr>
          <w:rFonts w:ascii="Arial" w:hAnsi="Arial" w:cs="Arial"/>
          <w:sz w:val="24"/>
          <w:szCs w:val="24"/>
        </w:rPr>
        <w:t>g</w:t>
      </w:r>
      <w:r w:rsidR="00C46804" w:rsidRPr="00754ED8">
        <w:rPr>
          <w:rFonts w:ascii="Arial" w:hAnsi="Arial" w:cs="Arial"/>
          <w:sz w:val="24"/>
          <w:szCs w:val="24"/>
        </w:rPr>
        <w:t>enética de la infertilidad avanza hacia la integración de múltiples niveles</w:t>
      </w:r>
      <w:r w:rsidR="00C46804">
        <w:rPr>
          <w:rFonts w:ascii="Arial" w:hAnsi="Arial" w:cs="Arial"/>
          <w:sz w:val="24"/>
          <w:szCs w:val="24"/>
        </w:rPr>
        <w:t xml:space="preserve"> </w:t>
      </w:r>
      <w:r w:rsidR="00C46804" w:rsidRPr="00754ED8">
        <w:rPr>
          <w:rFonts w:ascii="Arial" w:hAnsi="Arial" w:cs="Arial"/>
          <w:sz w:val="24"/>
          <w:szCs w:val="24"/>
        </w:rPr>
        <w:t>genómic</w:t>
      </w:r>
      <w:r w:rsidR="00C46804">
        <w:rPr>
          <w:rFonts w:ascii="Arial" w:hAnsi="Arial" w:cs="Arial"/>
          <w:sz w:val="24"/>
          <w:szCs w:val="24"/>
        </w:rPr>
        <w:t>os</w:t>
      </w:r>
      <w:r w:rsidR="00C46804" w:rsidRPr="00754ED8">
        <w:rPr>
          <w:rFonts w:ascii="Arial" w:hAnsi="Arial" w:cs="Arial"/>
          <w:sz w:val="24"/>
          <w:szCs w:val="24"/>
        </w:rPr>
        <w:t xml:space="preserve">, </w:t>
      </w:r>
      <w:proofErr w:type="spellStart"/>
      <w:r w:rsidR="00C46804" w:rsidRPr="00754ED8">
        <w:rPr>
          <w:rFonts w:ascii="Arial" w:hAnsi="Arial" w:cs="Arial"/>
          <w:sz w:val="24"/>
          <w:szCs w:val="24"/>
        </w:rPr>
        <w:t>transcriptómic</w:t>
      </w:r>
      <w:r w:rsidR="00C46804">
        <w:rPr>
          <w:rFonts w:ascii="Arial" w:hAnsi="Arial" w:cs="Arial"/>
          <w:sz w:val="24"/>
          <w:szCs w:val="24"/>
        </w:rPr>
        <w:t>os</w:t>
      </w:r>
      <w:proofErr w:type="spellEnd"/>
      <w:r w:rsidR="00C46804" w:rsidRPr="00754ED8">
        <w:rPr>
          <w:rFonts w:ascii="Arial" w:hAnsi="Arial" w:cs="Arial"/>
          <w:sz w:val="24"/>
          <w:szCs w:val="24"/>
        </w:rPr>
        <w:t xml:space="preserve">, </w:t>
      </w:r>
      <w:proofErr w:type="spellStart"/>
      <w:r w:rsidR="00C46804" w:rsidRPr="00754ED8">
        <w:rPr>
          <w:rFonts w:ascii="Arial" w:hAnsi="Arial" w:cs="Arial"/>
          <w:sz w:val="24"/>
          <w:szCs w:val="24"/>
        </w:rPr>
        <w:t>proteómic</w:t>
      </w:r>
      <w:r w:rsidR="00C46804">
        <w:rPr>
          <w:rFonts w:ascii="Arial" w:hAnsi="Arial" w:cs="Arial"/>
          <w:sz w:val="24"/>
          <w:szCs w:val="24"/>
        </w:rPr>
        <w:t>os</w:t>
      </w:r>
      <w:proofErr w:type="spellEnd"/>
      <w:r w:rsidR="00C46804">
        <w:rPr>
          <w:rFonts w:ascii="Arial" w:hAnsi="Arial" w:cs="Arial"/>
          <w:sz w:val="24"/>
          <w:szCs w:val="24"/>
        </w:rPr>
        <w:t xml:space="preserve"> y </w:t>
      </w:r>
      <w:proofErr w:type="spellStart"/>
      <w:r w:rsidR="00C46804" w:rsidRPr="00754ED8">
        <w:rPr>
          <w:rFonts w:ascii="Arial" w:hAnsi="Arial" w:cs="Arial"/>
          <w:sz w:val="24"/>
          <w:szCs w:val="24"/>
        </w:rPr>
        <w:t>epigenómic</w:t>
      </w:r>
      <w:r w:rsidR="00C46804">
        <w:rPr>
          <w:rFonts w:ascii="Arial" w:hAnsi="Arial" w:cs="Arial"/>
          <w:sz w:val="24"/>
          <w:szCs w:val="24"/>
        </w:rPr>
        <w:t>os</w:t>
      </w:r>
      <w:proofErr w:type="spellEnd"/>
      <w:r w:rsidR="00C46804">
        <w:rPr>
          <w:rFonts w:ascii="Arial" w:hAnsi="Arial" w:cs="Arial"/>
          <w:sz w:val="24"/>
          <w:szCs w:val="24"/>
        </w:rPr>
        <w:t xml:space="preserve"> </w:t>
      </w:r>
      <w:r w:rsidR="00C46804" w:rsidRPr="00754ED8">
        <w:rPr>
          <w:rFonts w:ascii="Arial" w:hAnsi="Arial" w:cs="Arial"/>
          <w:sz w:val="24"/>
          <w:szCs w:val="24"/>
        </w:rPr>
        <w:t xml:space="preserve">para </w:t>
      </w:r>
      <w:r w:rsidR="00C46804">
        <w:rPr>
          <w:rFonts w:ascii="Arial" w:hAnsi="Arial" w:cs="Arial"/>
          <w:sz w:val="24"/>
          <w:szCs w:val="24"/>
        </w:rPr>
        <w:t xml:space="preserve">diagnosticar y asesorar </w:t>
      </w:r>
      <w:r w:rsidR="00020774">
        <w:rPr>
          <w:rFonts w:ascii="Arial" w:hAnsi="Arial" w:cs="Arial"/>
          <w:sz w:val="24"/>
          <w:szCs w:val="24"/>
        </w:rPr>
        <w:t>la pareja infértil</w:t>
      </w:r>
      <w:r w:rsidR="00D905EE">
        <w:rPr>
          <w:rFonts w:ascii="Arial" w:hAnsi="Arial" w:cs="Arial"/>
          <w:sz w:val="24"/>
          <w:szCs w:val="24"/>
        </w:rPr>
        <w:t xml:space="preserve"> con un </w:t>
      </w:r>
      <w:r w:rsidR="00EA3A41">
        <w:rPr>
          <w:rFonts w:ascii="Arial" w:hAnsi="Arial" w:cs="Arial"/>
          <w:sz w:val="24"/>
          <w:szCs w:val="24"/>
        </w:rPr>
        <w:t>enfoque</w:t>
      </w:r>
      <w:r w:rsidR="00D905EE">
        <w:rPr>
          <w:rFonts w:ascii="Arial" w:hAnsi="Arial" w:cs="Arial"/>
          <w:sz w:val="24"/>
          <w:szCs w:val="24"/>
        </w:rPr>
        <w:t xml:space="preserve"> multidisciplinario</w:t>
      </w:r>
      <w:r w:rsidR="00020774">
        <w:rPr>
          <w:rFonts w:ascii="Arial" w:hAnsi="Arial" w:cs="Arial"/>
          <w:sz w:val="24"/>
          <w:szCs w:val="24"/>
        </w:rPr>
        <w:t xml:space="preserve">. </w:t>
      </w:r>
    </w:p>
    <w:p w:rsidR="00502364" w:rsidRPr="00754ED8" w:rsidRDefault="00502364" w:rsidP="002B1844">
      <w:pPr>
        <w:spacing w:after="0" w:line="360" w:lineRule="auto"/>
        <w:jc w:val="both"/>
        <w:rPr>
          <w:rFonts w:ascii="Arial" w:hAnsi="Arial" w:cs="Arial"/>
          <w:sz w:val="24"/>
          <w:szCs w:val="24"/>
        </w:rPr>
      </w:pPr>
      <w:r w:rsidRPr="00754ED8">
        <w:rPr>
          <w:rFonts w:ascii="Arial" w:hAnsi="Arial" w:cs="Arial"/>
          <w:b/>
          <w:sz w:val="24"/>
          <w:szCs w:val="24"/>
        </w:rPr>
        <w:t>Palabras clave:</w:t>
      </w:r>
      <w:r w:rsidRPr="00754ED8">
        <w:rPr>
          <w:rFonts w:ascii="Arial" w:hAnsi="Arial" w:cs="Arial"/>
          <w:sz w:val="24"/>
          <w:szCs w:val="24"/>
        </w:rPr>
        <w:t xml:space="preserve"> </w:t>
      </w:r>
      <w:proofErr w:type="spellStart"/>
      <w:r w:rsidRPr="00754ED8">
        <w:rPr>
          <w:rFonts w:ascii="Arial" w:hAnsi="Arial" w:cs="Arial"/>
          <w:sz w:val="24"/>
          <w:szCs w:val="24"/>
        </w:rPr>
        <w:t>Epigenética</w:t>
      </w:r>
      <w:proofErr w:type="spellEnd"/>
      <w:r w:rsidRPr="00754ED8">
        <w:rPr>
          <w:rFonts w:ascii="Arial" w:hAnsi="Arial" w:cs="Arial"/>
          <w:sz w:val="24"/>
          <w:szCs w:val="24"/>
        </w:rPr>
        <w:t>; Genética; Infertilidad</w:t>
      </w:r>
    </w:p>
    <w:p w:rsidR="00742A19" w:rsidRPr="00D905EE" w:rsidRDefault="00742A19" w:rsidP="002B1844">
      <w:pPr>
        <w:spacing w:after="0" w:line="360" w:lineRule="auto"/>
        <w:rPr>
          <w:rFonts w:ascii="Arial" w:hAnsi="Arial" w:cs="Arial"/>
          <w:b/>
          <w:sz w:val="24"/>
          <w:szCs w:val="24"/>
        </w:rPr>
      </w:pPr>
      <w:proofErr w:type="spellStart"/>
      <w:r w:rsidRPr="00D905EE">
        <w:rPr>
          <w:rFonts w:ascii="Arial" w:hAnsi="Arial" w:cs="Arial"/>
          <w:b/>
          <w:sz w:val="24"/>
          <w:szCs w:val="24"/>
        </w:rPr>
        <w:t>A</w:t>
      </w:r>
      <w:r w:rsidR="009120E8" w:rsidRPr="00D905EE">
        <w:rPr>
          <w:rFonts w:ascii="Arial" w:hAnsi="Arial" w:cs="Arial"/>
          <w:b/>
          <w:sz w:val="24"/>
          <w:szCs w:val="24"/>
        </w:rPr>
        <w:t>bstract</w:t>
      </w:r>
      <w:proofErr w:type="spellEnd"/>
      <w:r w:rsidR="009120E8" w:rsidRPr="00D905EE">
        <w:rPr>
          <w:rFonts w:ascii="Arial" w:hAnsi="Arial" w:cs="Arial"/>
          <w:b/>
          <w:sz w:val="24"/>
          <w:szCs w:val="24"/>
        </w:rPr>
        <w:t xml:space="preserve">: </w:t>
      </w:r>
    </w:p>
    <w:p w:rsidR="00502364" w:rsidRPr="00152495" w:rsidRDefault="00502364" w:rsidP="002B1844">
      <w:pPr>
        <w:pStyle w:val="ds-markdown-paragraph"/>
        <w:spacing w:before="0" w:beforeAutospacing="0" w:after="0" w:afterAutospacing="0" w:line="360" w:lineRule="auto"/>
        <w:jc w:val="both"/>
        <w:rPr>
          <w:rFonts w:ascii="Arial" w:hAnsi="Arial" w:cs="Arial"/>
          <w:lang w:val="en-US"/>
        </w:rPr>
      </w:pPr>
      <w:r w:rsidRPr="00754ED8">
        <w:rPr>
          <w:rStyle w:val="Textoennegrita"/>
          <w:rFonts w:ascii="Arial" w:hAnsi="Arial" w:cs="Arial"/>
          <w:lang w:val="en-GB"/>
        </w:rPr>
        <w:t>Introduction:</w:t>
      </w:r>
      <w:r w:rsidRPr="00754ED8">
        <w:rPr>
          <w:rFonts w:ascii="Arial" w:hAnsi="Arial" w:cs="Arial"/>
          <w:lang w:val="en-GB"/>
        </w:rPr>
        <w:t xml:space="preserve"> </w:t>
      </w:r>
      <w:r w:rsidR="00152495" w:rsidRPr="00152495">
        <w:rPr>
          <w:rFonts w:ascii="Arial" w:hAnsi="Arial" w:cs="Arial"/>
          <w:color w:val="000000"/>
          <w:lang w:val="en-US"/>
        </w:rPr>
        <w:t xml:space="preserve">The </w:t>
      </w:r>
      <w:r w:rsidR="00853098">
        <w:rPr>
          <w:rFonts w:ascii="Arial" w:hAnsi="Arial" w:cs="Arial"/>
          <w:color w:val="000000"/>
          <w:lang w:val="en-US"/>
        </w:rPr>
        <w:t xml:space="preserve">genetic </w:t>
      </w:r>
      <w:r w:rsidR="00152495" w:rsidRPr="00152495">
        <w:rPr>
          <w:rFonts w:ascii="Arial" w:hAnsi="Arial" w:cs="Arial"/>
          <w:color w:val="000000"/>
          <w:lang w:val="en-US"/>
        </w:rPr>
        <w:t xml:space="preserve">alterations that regulate the formation of the reproductive system during the embryonic life can appoint irreversibly the reproductive </w:t>
      </w:r>
      <w:r w:rsidR="00152495">
        <w:rPr>
          <w:rFonts w:ascii="Arial" w:hAnsi="Arial" w:cs="Arial"/>
          <w:color w:val="000000"/>
          <w:lang w:val="en-US"/>
        </w:rPr>
        <w:t xml:space="preserve">function </w:t>
      </w:r>
      <w:r w:rsidR="00152495" w:rsidRPr="00152495">
        <w:rPr>
          <w:rFonts w:ascii="Arial" w:hAnsi="Arial" w:cs="Arial"/>
          <w:color w:val="000000"/>
          <w:lang w:val="en-US"/>
        </w:rPr>
        <w:t xml:space="preserve">in adult age.  What alterations </w:t>
      </w:r>
      <w:r w:rsidR="00152495">
        <w:rPr>
          <w:rFonts w:ascii="Arial" w:hAnsi="Arial" w:cs="Arial"/>
          <w:color w:val="000000"/>
          <w:lang w:val="en-US"/>
        </w:rPr>
        <w:t xml:space="preserve">of </w:t>
      </w:r>
      <w:r w:rsidR="00152495" w:rsidRPr="00152495">
        <w:rPr>
          <w:rFonts w:ascii="Arial" w:hAnsi="Arial" w:cs="Arial"/>
          <w:color w:val="000000"/>
          <w:lang w:val="en-US"/>
        </w:rPr>
        <w:t xml:space="preserve">the genetic and epigenetic </w:t>
      </w:r>
      <w:r w:rsidR="00335DE6" w:rsidRPr="00152495">
        <w:rPr>
          <w:rFonts w:ascii="Arial" w:hAnsi="Arial" w:cs="Arial"/>
          <w:color w:val="000000"/>
          <w:lang w:val="en-US"/>
        </w:rPr>
        <w:t xml:space="preserve">mechanisms </w:t>
      </w:r>
      <w:r w:rsidR="00673FFE">
        <w:rPr>
          <w:rFonts w:ascii="Arial" w:hAnsi="Arial" w:cs="Arial"/>
          <w:color w:val="000000"/>
          <w:lang w:val="en-US"/>
        </w:rPr>
        <w:t xml:space="preserve">that </w:t>
      </w:r>
      <w:r w:rsidR="00152495" w:rsidRPr="00152495">
        <w:rPr>
          <w:rFonts w:ascii="Arial" w:hAnsi="Arial" w:cs="Arial"/>
          <w:color w:val="000000"/>
          <w:lang w:val="en-US"/>
        </w:rPr>
        <w:t xml:space="preserve">predispose to the </w:t>
      </w:r>
      <w:r w:rsidR="00673FFE" w:rsidRPr="00152495">
        <w:rPr>
          <w:rFonts w:ascii="Arial" w:hAnsi="Arial" w:cs="Arial"/>
          <w:color w:val="000000"/>
          <w:lang w:val="en-US"/>
        </w:rPr>
        <w:t>infertili</w:t>
      </w:r>
      <w:r w:rsidR="00673FFE">
        <w:rPr>
          <w:rFonts w:ascii="Arial" w:hAnsi="Arial" w:cs="Arial"/>
          <w:color w:val="000000"/>
          <w:lang w:val="en-US"/>
        </w:rPr>
        <w:t xml:space="preserve">ty </w:t>
      </w:r>
      <w:r w:rsidR="00673FFE" w:rsidRPr="00152495">
        <w:rPr>
          <w:rFonts w:ascii="Arial" w:hAnsi="Arial" w:cs="Arial"/>
          <w:color w:val="000000"/>
          <w:lang w:val="en-US"/>
        </w:rPr>
        <w:t>and</w:t>
      </w:r>
      <w:r w:rsidR="00152495" w:rsidRPr="00152495">
        <w:rPr>
          <w:rFonts w:ascii="Arial" w:hAnsi="Arial" w:cs="Arial"/>
          <w:color w:val="000000"/>
          <w:lang w:val="en-US"/>
        </w:rPr>
        <w:t xml:space="preserve"> have implications in the diagnosis and the infertile couple's advising?  </w:t>
      </w:r>
    </w:p>
    <w:p w:rsidR="000B2B23" w:rsidRPr="00673FFE" w:rsidRDefault="00502364" w:rsidP="002B1844">
      <w:pPr>
        <w:pStyle w:val="ds-markdown-paragraph"/>
        <w:spacing w:before="0" w:beforeAutospacing="0" w:after="0" w:afterAutospacing="0" w:line="360" w:lineRule="auto"/>
        <w:jc w:val="both"/>
        <w:rPr>
          <w:rFonts w:ascii="Arial" w:hAnsi="Arial" w:cs="Arial"/>
          <w:lang w:val="en-US"/>
        </w:rPr>
      </w:pPr>
      <w:r w:rsidRPr="00754ED8">
        <w:rPr>
          <w:rStyle w:val="Textoennegrita"/>
          <w:rFonts w:ascii="Arial" w:hAnsi="Arial" w:cs="Arial"/>
          <w:lang w:val="en-GB"/>
        </w:rPr>
        <w:t>Objective:</w:t>
      </w:r>
      <w:r w:rsidRPr="00754ED8">
        <w:rPr>
          <w:rFonts w:ascii="Arial" w:hAnsi="Arial" w:cs="Arial"/>
          <w:lang w:val="en-GB"/>
        </w:rPr>
        <w:t xml:space="preserve"> </w:t>
      </w:r>
      <w:r w:rsidR="00673FFE" w:rsidRPr="00673FFE">
        <w:rPr>
          <w:rFonts w:ascii="Arial" w:hAnsi="Arial" w:cs="Arial"/>
          <w:color w:val="000000"/>
          <w:lang w:val="en-US"/>
        </w:rPr>
        <w:t>Describing the alterations of the genetic and epigenetic mechanisms that predispose to the infertili</w:t>
      </w:r>
      <w:r w:rsidR="00673FFE">
        <w:rPr>
          <w:rFonts w:ascii="Arial" w:hAnsi="Arial" w:cs="Arial"/>
          <w:color w:val="000000"/>
          <w:lang w:val="en-US"/>
        </w:rPr>
        <w:t xml:space="preserve">ty </w:t>
      </w:r>
      <w:r w:rsidR="00673FFE" w:rsidRPr="00673FFE">
        <w:rPr>
          <w:rFonts w:ascii="Arial" w:hAnsi="Arial" w:cs="Arial"/>
          <w:color w:val="000000"/>
          <w:lang w:val="en-US"/>
        </w:rPr>
        <w:t>and have implications in the diagnosis and the infertile couple's genetic advising.</w:t>
      </w:r>
    </w:p>
    <w:p w:rsidR="000F01EB" w:rsidRPr="000F01EB" w:rsidRDefault="00502364" w:rsidP="000F01EB">
      <w:pPr>
        <w:autoSpaceDE w:val="0"/>
        <w:autoSpaceDN w:val="0"/>
        <w:adjustRightInd w:val="0"/>
        <w:spacing w:after="0" w:line="360" w:lineRule="auto"/>
        <w:jc w:val="both"/>
        <w:rPr>
          <w:rFonts w:ascii="Arial" w:eastAsia="Times New Roman" w:hAnsi="Arial" w:cs="Arial"/>
          <w:color w:val="000000"/>
          <w:sz w:val="24"/>
          <w:szCs w:val="24"/>
          <w:lang w:val="en-US" w:eastAsia="es-ES"/>
        </w:rPr>
      </w:pPr>
      <w:r w:rsidRPr="00754ED8">
        <w:rPr>
          <w:rStyle w:val="Textoennegrita"/>
          <w:rFonts w:ascii="Arial" w:hAnsi="Arial" w:cs="Arial"/>
          <w:sz w:val="24"/>
          <w:szCs w:val="24"/>
          <w:lang w:val="en-GB"/>
        </w:rPr>
        <w:t>Methods:</w:t>
      </w:r>
      <w:r w:rsidRPr="00754ED8">
        <w:rPr>
          <w:rFonts w:ascii="Arial" w:hAnsi="Arial" w:cs="Arial"/>
          <w:sz w:val="24"/>
          <w:szCs w:val="24"/>
          <w:lang w:val="en-GB"/>
        </w:rPr>
        <w:t xml:space="preserve"> </w:t>
      </w:r>
      <w:r w:rsidR="000F01EB" w:rsidRPr="000F01EB">
        <w:rPr>
          <w:rFonts w:ascii="Arial" w:eastAsia="Times New Roman" w:hAnsi="Arial" w:cs="Arial"/>
          <w:color w:val="000000"/>
          <w:sz w:val="24"/>
          <w:szCs w:val="24"/>
          <w:lang w:val="en-US" w:eastAsia="es-ES"/>
        </w:rPr>
        <w:t>At Medical Science University of Holguín</w:t>
      </w:r>
      <w:r w:rsidR="009A4E5D">
        <w:rPr>
          <w:rFonts w:ascii="Arial" w:eastAsia="Times New Roman" w:hAnsi="Arial" w:cs="Arial"/>
          <w:color w:val="000000"/>
          <w:sz w:val="24"/>
          <w:szCs w:val="24"/>
          <w:lang w:val="en-US" w:eastAsia="es-ES"/>
        </w:rPr>
        <w:t xml:space="preserve">, “Mariana Grajales </w:t>
      </w:r>
      <w:proofErr w:type="spellStart"/>
      <w:r w:rsidR="009A4E5D">
        <w:rPr>
          <w:rFonts w:ascii="Arial" w:eastAsia="Times New Roman" w:hAnsi="Arial" w:cs="Arial"/>
          <w:color w:val="000000"/>
          <w:sz w:val="24"/>
          <w:szCs w:val="24"/>
          <w:lang w:val="en-US" w:eastAsia="es-ES"/>
        </w:rPr>
        <w:t>Coello</w:t>
      </w:r>
      <w:proofErr w:type="spellEnd"/>
      <w:r w:rsidR="009A4E5D">
        <w:rPr>
          <w:rFonts w:ascii="Arial" w:eastAsia="Times New Roman" w:hAnsi="Arial" w:cs="Arial"/>
          <w:color w:val="000000"/>
          <w:sz w:val="24"/>
          <w:szCs w:val="24"/>
          <w:lang w:val="en-US" w:eastAsia="es-ES"/>
        </w:rPr>
        <w:t xml:space="preserve">” Faculty, </w:t>
      </w:r>
      <w:r w:rsidR="00B85445">
        <w:rPr>
          <w:rFonts w:ascii="Arial" w:eastAsia="Times New Roman" w:hAnsi="Arial" w:cs="Arial"/>
          <w:color w:val="000000"/>
          <w:sz w:val="24"/>
          <w:szCs w:val="24"/>
          <w:lang w:val="en-US" w:eastAsia="es-ES"/>
        </w:rPr>
        <w:t xml:space="preserve">in </w:t>
      </w:r>
      <w:r w:rsidR="000F01EB" w:rsidRPr="000F01EB">
        <w:rPr>
          <w:rFonts w:ascii="Arial" w:eastAsia="Times New Roman" w:hAnsi="Arial" w:cs="Arial"/>
          <w:color w:val="000000"/>
          <w:sz w:val="24"/>
          <w:szCs w:val="24"/>
          <w:lang w:val="en-US" w:eastAsia="es-ES"/>
        </w:rPr>
        <w:t xml:space="preserve">September 2025, a work revision was done. In the final report, </w:t>
      </w:r>
      <w:r w:rsidR="000F01EB" w:rsidRPr="00455933">
        <w:rPr>
          <w:rFonts w:ascii="Arial" w:eastAsia="Times New Roman" w:hAnsi="Arial" w:cs="Arial"/>
          <w:color w:val="000000"/>
          <w:sz w:val="24"/>
          <w:szCs w:val="24"/>
          <w:lang w:val="en-US" w:eastAsia="es-ES"/>
        </w:rPr>
        <w:t>1</w:t>
      </w:r>
      <w:r w:rsidR="0057542F">
        <w:rPr>
          <w:rFonts w:ascii="Arial" w:eastAsia="Times New Roman" w:hAnsi="Arial" w:cs="Arial"/>
          <w:color w:val="000000"/>
          <w:sz w:val="24"/>
          <w:szCs w:val="24"/>
          <w:lang w:val="en-US" w:eastAsia="es-ES"/>
        </w:rPr>
        <w:t>5</w:t>
      </w:r>
      <w:r w:rsidR="000F01EB" w:rsidRPr="000F01EB">
        <w:rPr>
          <w:rFonts w:ascii="Arial" w:eastAsia="Times New Roman" w:hAnsi="Arial" w:cs="Arial"/>
          <w:color w:val="000000"/>
          <w:sz w:val="24"/>
          <w:szCs w:val="24"/>
          <w:lang w:val="en-US" w:eastAsia="es-ES"/>
        </w:rPr>
        <w:t xml:space="preserve"> bibliographies, </w:t>
      </w:r>
      <w:r w:rsidR="00E568CA">
        <w:rPr>
          <w:rFonts w:ascii="Arial" w:eastAsia="Times New Roman" w:hAnsi="Arial" w:cs="Arial"/>
          <w:color w:val="000000"/>
          <w:sz w:val="24"/>
          <w:szCs w:val="24"/>
          <w:lang w:val="en-US" w:eastAsia="es-ES"/>
        </w:rPr>
        <w:t>80</w:t>
      </w:r>
      <w:r w:rsidR="000F01EB" w:rsidRPr="000F01EB">
        <w:rPr>
          <w:rFonts w:ascii="Arial" w:hAnsi="Arial" w:cs="Arial"/>
          <w:color w:val="000000"/>
          <w:sz w:val="24"/>
          <w:szCs w:val="24"/>
          <w:lang w:val="en-US"/>
        </w:rPr>
        <w:t xml:space="preserve"> % with 5 years or less of antique, </w:t>
      </w:r>
      <w:r w:rsidR="00E568CA">
        <w:rPr>
          <w:rFonts w:ascii="Arial" w:hAnsi="Arial" w:cs="Arial"/>
          <w:color w:val="000000"/>
          <w:sz w:val="24"/>
          <w:szCs w:val="24"/>
          <w:lang w:val="en-US"/>
        </w:rPr>
        <w:t>60</w:t>
      </w:r>
      <w:r w:rsidR="000F01EB" w:rsidRPr="000F01EB">
        <w:rPr>
          <w:rFonts w:ascii="Arial" w:hAnsi="Arial" w:cs="Arial"/>
          <w:color w:val="000000"/>
          <w:sz w:val="24"/>
          <w:szCs w:val="24"/>
          <w:lang w:val="en-US"/>
        </w:rPr>
        <w:t xml:space="preserve"> % with 3 or less of antique, from data bases </w:t>
      </w:r>
      <w:r w:rsidR="009D0B1C" w:rsidRPr="00E568CA">
        <w:rPr>
          <w:rFonts w:ascii="Arial" w:hAnsi="Arial" w:cs="Arial"/>
          <w:color w:val="000000"/>
          <w:sz w:val="24"/>
          <w:szCs w:val="24"/>
          <w:lang w:val="en-US"/>
        </w:rPr>
        <w:t>Elsevier,</w:t>
      </w:r>
      <w:r w:rsidR="00D219E9">
        <w:rPr>
          <w:rFonts w:ascii="Arial" w:hAnsi="Arial" w:cs="Arial"/>
          <w:color w:val="000000"/>
          <w:sz w:val="24"/>
          <w:szCs w:val="24"/>
          <w:lang w:val="en-US"/>
        </w:rPr>
        <w:t xml:space="preserve"> </w:t>
      </w:r>
      <w:proofErr w:type="spellStart"/>
      <w:r w:rsidR="00B85445" w:rsidRPr="00E568CA">
        <w:rPr>
          <w:rFonts w:ascii="Arial" w:hAnsi="Arial" w:cs="Arial"/>
          <w:sz w:val="24"/>
          <w:szCs w:val="24"/>
          <w:lang w:val="en-US"/>
        </w:rPr>
        <w:t>SciELO</w:t>
      </w:r>
      <w:proofErr w:type="spellEnd"/>
      <w:r w:rsidR="00E568CA">
        <w:rPr>
          <w:rFonts w:ascii="Arial" w:hAnsi="Arial" w:cs="Arial"/>
          <w:sz w:val="24"/>
          <w:szCs w:val="24"/>
          <w:lang w:val="en-US"/>
        </w:rPr>
        <w:t>,</w:t>
      </w:r>
      <w:r w:rsidR="009A4E5D">
        <w:rPr>
          <w:rFonts w:ascii="Arial" w:hAnsi="Arial" w:cs="Arial"/>
          <w:sz w:val="24"/>
          <w:szCs w:val="24"/>
          <w:lang w:val="en-US"/>
        </w:rPr>
        <w:t xml:space="preserve"> </w:t>
      </w:r>
      <w:proofErr w:type="spellStart"/>
      <w:r w:rsidR="00E568CA">
        <w:rPr>
          <w:rFonts w:ascii="Arial" w:hAnsi="Arial" w:cs="Arial"/>
          <w:sz w:val="24"/>
          <w:szCs w:val="24"/>
          <w:lang w:val="en-US"/>
        </w:rPr>
        <w:t>Redalyc</w:t>
      </w:r>
      <w:proofErr w:type="spellEnd"/>
      <w:r w:rsidR="00E568CA">
        <w:rPr>
          <w:rFonts w:ascii="Arial" w:hAnsi="Arial" w:cs="Arial"/>
          <w:sz w:val="24"/>
          <w:szCs w:val="24"/>
          <w:lang w:val="en-US"/>
        </w:rPr>
        <w:t xml:space="preserve"> </w:t>
      </w:r>
      <w:r w:rsidR="00B85445" w:rsidRPr="00E568CA">
        <w:rPr>
          <w:rFonts w:ascii="Arial" w:hAnsi="Arial" w:cs="Arial"/>
          <w:sz w:val="24"/>
          <w:szCs w:val="24"/>
          <w:lang w:val="en-US"/>
        </w:rPr>
        <w:t xml:space="preserve">and </w:t>
      </w:r>
      <w:proofErr w:type="spellStart"/>
      <w:r w:rsidR="00B85445" w:rsidRPr="00E568CA">
        <w:rPr>
          <w:rFonts w:ascii="Arial" w:hAnsi="Arial" w:cs="Arial"/>
          <w:sz w:val="24"/>
          <w:szCs w:val="24"/>
          <w:lang w:val="en-US"/>
        </w:rPr>
        <w:t>Pubmed</w:t>
      </w:r>
      <w:proofErr w:type="spellEnd"/>
      <w:r w:rsidR="00B85445" w:rsidRPr="00B85445">
        <w:rPr>
          <w:rFonts w:ascii="Arial" w:hAnsi="Arial" w:cs="Arial"/>
          <w:sz w:val="24"/>
          <w:szCs w:val="24"/>
          <w:lang w:val="en-US"/>
        </w:rPr>
        <w:t xml:space="preserve"> </w:t>
      </w:r>
      <w:r w:rsidR="000F01EB" w:rsidRPr="000F01EB">
        <w:rPr>
          <w:rFonts w:ascii="Arial" w:hAnsi="Arial" w:cs="Arial"/>
          <w:color w:val="000000"/>
          <w:sz w:val="24"/>
          <w:szCs w:val="24"/>
          <w:lang w:val="en-US"/>
        </w:rPr>
        <w:t>were referred</w:t>
      </w:r>
      <w:r w:rsidR="000F01EB" w:rsidRPr="000F01EB">
        <w:rPr>
          <w:rFonts w:ascii="Arial" w:eastAsia="Times New Roman" w:hAnsi="Arial" w:cs="Arial"/>
          <w:color w:val="000000"/>
          <w:sz w:val="24"/>
          <w:szCs w:val="24"/>
          <w:lang w:val="en-US" w:eastAsia="es-ES"/>
        </w:rPr>
        <w:t xml:space="preserve">. </w:t>
      </w:r>
    </w:p>
    <w:p w:rsidR="005E5E69" w:rsidRPr="005E5E69" w:rsidRDefault="00502364" w:rsidP="005E5E69">
      <w:pPr>
        <w:pStyle w:val="ds-markdown-paragraph"/>
        <w:spacing w:before="0" w:beforeAutospacing="0" w:after="0" w:afterAutospacing="0" w:line="360" w:lineRule="auto"/>
        <w:jc w:val="both"/>
        <w:rPr>
          <w:rFonts w:ascii="Arial" w:hAnsi="Arial" w:cs="Arial"/>
          <w:color w:val="000000"/>
          <w:lang w:val="en-US"/>
        </w:rPr>
      </w:pPr>
      <w:r w:rsidRPr="00754ED8">
        <w:rPr>
          <w:rStyle w:val="Textoennegrita"/>
          <w:rFonts w:ascii="Arial" w:hAnsi="Arial" w:cs="Arial"/>
          <w:lang w:val="en-GB"/>
        </w:rPr>
        <w:t>Development:</w:t>
      </w:r>
      <w:r w:rsidRPr="00754ED8">
        <w:rPr>
          <w:rFonts w:ascii="Arial" w:hAnsi="Arial" w:cs="Arial"/>
          <w:lang w:val="en-GB"/>
        </w:rPr>
        <w:t xml:space="preserve"> </w:t>
      </w:r>
      <w:r w:rsidR="000569D7">
        <w:rPr>
          <w:rFonts w:ascii="Arial" w:hAnsi="Arial" w:cs="Arial"/>
          <w:lang w:val="en-GB"/>
        </w:rPr>
        <w:t>A</w:t>
      </w:r>
      <w:proofErr w:type="spellStart"/>
      <w:r w:rsidR="005E5E69" w:rsidRPr="005E5E69">
        <w:rPr>
          <w:rFonts w:ascii="Arial" w:hAnsi="Arial" w:cs="Arial"/>
          <w:color w:val="000000"/>
          <w:lang w:val="en-US"/>
        </w:rPr>
        <w:t>lterations</w:t>
      </w:r>
      <w:proofErr w:type="spellEnd"/>
      <w:r w:rsidR="005E5E69">
        <w:rPr>
          <w:rFonts w:ascii="Arial" w:hAnsi="Arial" w:cs="Arial"/>
          <w:color w:val="000000"/>
          <w:lang w:val="en-US"/>
        </w:rPr>
        <w:t xml:space="preserve"> such as</w:t>
      </w:r>
      <w:r w:rsidR="005E5E69" w:rsidRPr="005E5E69">
        <w:rPr>
          <w:rFonts w:ascii="Arial" w:hAnsi="Arial" w:cs="Arial"/>
          <w:color w:val="000000"/>
          <w:lang w:val="en-US"/>
        </w:rPr>
        <w:t xml:space="preserve">: </w:t>
      </w:r>
      <w:r w:rsidR="005E5E69">
        <w:rPr>
          <w:rFonts w:ascii="Arial" w:hAnsi="Arial" w:cs="Arial"/>
          <w:color w:val="000000"/>
          <w:lang w:val="en-US"/>
        </w:rPr>
        <w:t>c</w:t>
      </w:r>
      <w:r w:rsidR="005E5E69" w:rsidRPr="005E5E69">
        <w:rPr>
          <w:rFonts w:ascii="Arial" w:hAnsi="Arial" w:cs="Arial"/>
          <w:color w:val="000000"/>
          <w:lang w:val="en-US"/>
        </w:rPr>
        <w:t xml:space="preserve">hromosomal anomalies </w:t>
      </w:r>
      <w:proofErr w:type="gramStart"/>
      <w:r w:rsidR="005E5E69" w:rsidRPr="005E5E69">
        <w:rPr>
          <w:rFonts w:ascii="Arial" w:hAnsi="Arial" w:cs="Arial"/>
          <w:color w:val="000000"/>
          <w:lang w:val="en-US"/>
        </w:rPr>
        <w:t xml:space="preserve">( </w:t>
      </w:r>
      <w:proofErr w:type="spellStart"/>
      <w:r w:rsidR="005E5E69" w:rsidRPr="005E5E69">
        <w:rPr>
          <w:rFonts w:ascii="Arial" w:hAnsi="Arial" w:cs="Arial"/>
          <w:color w:val="000000"/>
          <w:lang w:val="en-US"/>
        </w:rPr>
        <w:t>Klinefelter</w:t>
      </w:r>
      <w:proofErr w:type="spellEnd"/>
      <w:proofErr w:type="gramEnd"/>
      <w:r w:rsidR="005E5E69" w:rsidRPr="005E5E69">
        <w:rPr>
          <w:rFonts w:ascii="Arial" w:hAnsi="Arial" w:cs="Arial"/>
          <w:color w:val="000000"/>
          <w:lang w:val="en-US"/>
        </w:rPr>
        <w:t xml:space="preserve"> Syndrome, Turner</w:t>
      </w:r>
      <w:r w:rsidR="005E5E69">
        <w:rPr>
          <w:rFonts w:ascii="Arial" w:hAnsi="Arial" w:cs="Arial"/>
          <w:color w:val="000000"/>
          <w:lang w:val="en-US"/>
        </w:rPr>
        <w:t xml:space="preserve"> Syndrome</w:t>
      </w:r>
      <w:r w:rsidR="005E5E69" w:rsidRPr="005E5E69">
        <w:rPr>
          <w:rFonts w:ascii="Arial" w:hAnsi="Arial" w:cs="Arial"/>
          <w:color w:val="000000"/>
          <w:lang w:val="en-US"/>
        </w:rPr>
        <w:t xml:space="preserve">), </w:t>
      </w:r>
      <w:r w:rsidR="005E5E69">
        <w:rPr>
          <w:rFonts w:ascii="Arial" w:hAnsi="Arial" w:cs="Arial"/>
          <w:color w:val="000000"/>
          <w:lang w:val="en-US"/>
        </w:rPr>
        <w:t xml:space="preserve">Y </w:t>
      </w:r>
      <w:r w:rsidR="005E5E69" w:rsidRPr="005E5E69">
        <w:rPr>
          <w:rFonts w:ascii="Arial" w:hAnsi="Arial" w:cs="Arial"/>
          <w:color w:val="000000"/>
          <w:lang w:val="en-US"/>
        </w:rPr>
        <w:t>chromosome</w:t>
      </w:r>
      <w:r w:rsidR="005E5E69">
        <w:rPr>
          <w:rFonts w:ascii="Arial" w:hAnsi="Arial" w:cs="Arial"/>
          <w:color w:val="000000"/>
          <w:lang w:val="en-US"/>
        </w:rPr>
        <w:t xml:space="preserve"> </w:t>
      </w:r>
      <w:proofErr w:type="spellStart"/>
      <w:r w:rsidR="005E5E69">
        <w:rPr>
          <w:rFonts w:ascii="Arial" w:hAnsi="Arial" w:cs="Arial"/>
          <w:color w:val="000000"/>
          <w:lang w:val="en-US"/>
        </w:rPr>
        <w:t>microdeletions</w:t>
      </w:r>
      <w:proofErr w:type="spellEnd"/>
      <w:r w:rsidR="005E5E69" w:rsidRPr="005E5E69">
        <w:rPr>
          <w:rFonts w:ascii="Arial" w:hAnsi="Arial" w:cs="Arial"/>
          <w:color w:val="000000"/>
          <w:lang w:val="en-US"/>
        </w:rPr>
        <w:t xml:space="preserve"> (AZF</w:t>
      </w:r>
      <w:r w:rsidR="005E5E69">
        <w:rPr>
          <w:rFonts w:ascii="Arial" w:hAnsi="Arial" w:cs="Arial"/>
          <w:color w:val="000000"/>
          <w:lang w:val="en-US"/>
        </w:rPr>
        <w:t xml:space="preserve"> regions</w:t>
      </w:r>
      <w:r w:rsidR="005E5E69" w:rsidRPr="005E5E69">
        <w:rPr>
          <w:rFonts w:ascii="Arial" w:hAnsi="Arial" w:cs="Arial"/>
          <w:color w:val="000000"/>
          <w:lang w:val="en-US"/>
        </w:rPr>
        <w:t xml:space="preserve"> ), mutations ( gene CFTR, gens of spermatogenesis) and epigenetic factors. These alterations affected processes </w:t>
      </w:r>
      <w:r w:rsidR="005E5E69">
        <w:rPr>
          <w:rFonts w:ascii="Arial" w:hAnsi="Arial" w:cs="Arial"/>
          <w:color w:val="000000"/>
          <w:lang w:val="en-US"/>
        </w:rPr>
        <w:t xml:space="preserve">such as: </w:t>
      </w:r>
      <w:r w:rsidR="005E5E69" w:rsidRPr="005E5E69">
        <w:rPr>
          <w:rFonts w:ascii="Arial" w:hAnsi="Arial" w:cs="Arial"/>
          <w:color w:val="000000"/>
          <w:lang w:val="en-US"/>
        </w:rPr>
        <w:t xml:space="preserve">sexual determination, </w:t>
      </w:r>
      <w:proofErr w:type="spellStart"/>
      <w:r w:rsidR="005E5E69" w:rsidRPr="005E5E69">
        <w:rPr>
          <w:rFonts w:ascii="Arial" w:hAnsi="Arial" w:cs="Arial"/>
          <w:color w:val="000000"/>
          <w:lang w:val="en-US"/>
        </w:rPr>
        <w:t>gametog</w:t>
      </w:r>
      <w:r w:rsidR="005E5E69">
        <w:rPr>
          <w:rFonts w:ascii="Arial" w:hAnsi="Arial" w:cs="Arial"/>
          <w:color w:val="000000"/>
          <w:lang w:val="en-US"/>
        </w:rPr>
        <w:t>e</w:t>
      </w:r>
      <w:r w:rsidR="005E5E69" w:rsidRPr="005E5E69">
        <w:rPr>
          <w:rFonts w:ascii="Arial" w:hAnsi="Arial" w:cs="Arial"/>
          <w:color w:val="000000"/>
          <w:lang w:val="en-US"/>
        </w:rPr>
        <w:t>nesis</w:t>
      </w:r>
      <w:proofErr w:type="spellEnd"/>
      <w:r w:rsidR="005E5E69" w:rsidRPr="005E5E69">
        <w:rPr>
          <w:rFonts w:ascii="Arial" w:hAnsi="Arial" w:cs="Arial"/>
          <w:color w:val="000000"/>
          <w:lang w:val="en-US"/>
        </w:rPr>
        <w:t xml:space="preserve"> and </w:t>
      </w:r>
      <w:r w:rsidR="005E5E69" w:rsidRPr="005E5E69">
        <w:rPr>
          <w:rFonts w:ascii="Arial" w:hAnsi="Arial" w:cs="Arial"/>
          <w:lang w:val="en-GB"/>
        </w:rPr>
        <w:t>sperm DNA integrity, requiring advanced diagnostic techniques (</w:t>
      </w:r>
      <w:proofErr w:type="spellStart"/>
      <w:r w:rsidR="005E5E69" w:rsidRPr="005E5E69">
        <w:rPr>
          <w:rFonts w:ascii="Arial" w:hAnsi="Arial" w:cs="Arial"/>
          <w:lang w:val="en-GB"/>
        </w:rPr>
        <w:t>karyotype</w:t>
      </w:r>
      <w:proofErr w:type="spellEnd"/>
      <w:r w:rsidR="005E5E69" w:rsidRPr="005E5E69">
        <w:rPr>
          <w:rFonts w:ascii="Arial" w:hAnsi="Arial" w:cs="Arial"/>
          <w:lang w:val="en-GB"/>
        </w:rPr>
        <w:t xml:space="preserve">, FISH, PGT) and genetic </w:t>
      </w:r>
      <w:proofErr w:type="spellStart"/>
      <w:r w:rsidR="005E5E69" w:rsidRPr="005E5E69">
        <w:rPr>
          <w:rFonts w:ascii="Arial" w:hAnsi="Arial" w:cs="Arial"/>
          <w:lang w:val="en-GB"/>
        </w:rPr>
        <w:t>counseling</w:t>
      </w:r>
      <w:proofErr w:type="spellEnd"/>
      <w:r w:rsidR="005E5E69" w:rsidRPr="005E5E69">
        <w:rPr>
          <w:rFonts w:ascii="Arial" w:hAnsi="Arial" w:cs="Arial"/>
          <w:lang w:val="en-GB"/>
        </w:rPr>
        <w:t>.</w:t>
      </w:r>
      <w:r w:rsidR="005E5E69">
        <w:rPr>
          <w:rFonts w:ascii="Arial" w:hAnsi="Arial" w:cs="Arial"/>
          <w:lang w:val="en-GB"/>
        </w:rPr>
        <w:t xml:space="preserve"> </w:t>
      </w:r>
      <w:r w:rsidR="005E5E69" w:rsidRPr="005E5E69">
        <w:rPr>
          <w:rFonts w:ascii="Arial" w:hAnsi="Arial" w:cs="Arial"/>
          <w:color w:val="000000"/>
          <w:lang w:val="en-US"/>
        </w:rPr>
        <w:t xml:space="preserve">The integral diagnosis and the genetic advising were pillars in the treatment of the infertile couple and they </w:t>
      </w:r>
      <w:r w:rsidR="006A7F45">
        <w:rPr>
          <w:rFonts w:ascii="Arial" w:hAnsi="Arial" w:cs="Arial"/>
          <w:color w:val="000000"/>
          <w:lang w:val="en-US"/>
        </w:rPr>
        <w:t>guided</w:t>
      </w:r>
      <w:r w:rsidR="005E5E69" w:rsidRPr="005E5E69">
        <w:rPr>
          <w:rFonts w:ascii="Arial" w:hAnsi="Arial" w:cs="Arial"/>
          <w:color w:val="000000"/>
          <w:lang w:val="en-US"/>
        </w:rPr>
        <w:t xml:space="preserve"> the rep</w:t>
      </w:r>
      <w:r w:rsidR="005712F8">
        <w:rPr>
          <w:rFonts w:ascii="Arial" w:hAnsi="Arial" w:cs="Arial"/>
          <w:color w:val="000000"/>
          <w:lang w:val="en-US"/>
        </w:rPr>
        <w:t>roductive options and prevention</w:t>
      </w:r>
      <w:r w:rsidR="005E5E69" w:rsidRPr="005E5E69">
        <w:rPr>
          <w:rFonts w:ascii="Arial" w:hAnsi="Arial" w:cs="Arial"/>
          <w:color w:val="000000"/>
          <w:lang w:val="en-US"/>
        </w:rPr>
        <w:t xml:space="preserve"> the transmission of alterations.</w:t>
      </w:r>
    </w:p>
    <w:p w:rsidR="00862111" w:rsidRPr="007876CF" w:rsidRDefault="00502364" w:rsidP="002B1844">
      <w:pPr>
        <w:pStyle w:val="ds-markdown-paragraph"/>
        <w:spacing w:before="0" w:beforeAutospacing="0" w:after="0" w:afterAutospacing="0" w:line="360" w:lineRule="auto"/>
        <w:jc w:val="both"/>
        <w:rPr>
          <w:rFonts w:ascii="Arial" w:hAnsi="Arial" w:cs="Arial"/>
          <w:lang w:val="en-US"/>
        </w:rPr>
      </w:pPr>
      <w:r w:rsidRPr="00754ED8">
        <w:rPr>
          <w:rStyle w:val="Textoennegrita"/>
          <w:rFonts w:ascii="Arial" w:hAnsi="Arial" w:cs="Arial"/>
          <w:lang w:val="en-GB"/>
        </w:rPr>
        <w:t>Conclusions:</w:t>
      </w:r>
      <w:r w:rsidRPr="00754ED8">
        <w:rPr>
          <w:rFonts w:ascii="Arial" w:hAnsi="Arial" w:cs="Arial"/>
          <w:lang w:val="en-GB"/>
        </w:rPr>
        <w:t xml:space="preserve"> </w:t>
      </w:r>
      <w:r w:rsidR="007876CF" w:rsidRPr="007876CF">
        <w:rPr>
          <w:rFonts w:ascii="Arial" w:hAnsi="Arial" w:cs="Arial"/>
          <w:color w:val="000000"/>
          <w:lang w:val="en-US"/>
        </w:rPr>
        <w:t xml:space="preserve">The </w:t>
      </w:r>
      <w:r w:rsidR="007876CF">
        <w:rPr>
          <w:rFonts w:ascii="Arial" w:hAnsi="Arial" w:cs="Arial"/>
          <w:color w:val="000000"/>
          <w:lang w:val="en-US"/>
        </w:rPr>
        <w:t xml:space="preserve">genetics of the </w:t>
      </w:r>
      <w:r w:rsidR="007876CF" w:rsidRPr="007876CF">
        <w:rPr>
          <w:rFonts w:ascii="Arial" w:hAnsi="Arial" w:cs="Arial"/>
          <w:color w:val="000000"/>
          <w:lang w:val="en-US"/>
        </w:rPr>
        <w:t>infertili</w:t>
      </w:r>
      <w:r w:rsidR="007876CF">
        <w:rPr>
          <w:rFonts w:ascii="Arial" w:hAnsi="Arial" w:cs="Arial"/>
          <w:color w:val="000000"/>
          <w:lang w:val="en-US"/>
        </w:rPr>
        <w:t xml:space="preserve">ty </w:t>
      </w:r>
      <w:r w:rsidR="007876CF" w:rsidRPr="007876CF">
        <w:rPr>
          <w:rFonts w:ascii="Arial" w:hAnsi="Arial" w:cs="Arial"/>
          <w:color w:val="000000"/>
          <w:lang w:val="en-US"/>
        </w:rPr>
        <w:t>advance toward the integration of gen</w:t>
      </w:r>
      <w:r w:rsidR="007876CF">
        <w:rPr>
          <w:rFonts w:ascii="Arial" w:hAnsi="Arial" w:cs="Arial"/>
          <w:color w:val="000000"/>
          <w:lang w:val="en-US"/>
        </w:rPr>
        <w:t xml:space="preserve">omics, </w:t>
      </w:r>
      <w:proofErr w:type="spellStart"/>
      <w:r w:rsidR="007876CF" w:rsidRPr="007876CF">
        <w:rPr>
          <w:rFonts w:ascii="Arial" w:hAnsi="Arial" w:cs="Arial"/>
          <w:color w:val="000000"/>
          <w:lang w:val="en-US"/>
        </w:rPr>
        <w:t>transcript</w:t>
      </w:r>
      <w:r w:rsidR="007876CF">
        <w:rPr>
          <w:rFonts w:ascii="Arial" w:hAnsi="Arial" w:cs="Arial"/>
          <w:color w:val="000000"/>
          <w:lang w:val="en-US"/>
        </w:rPr>
        <w:t>omics</w:t>
      </w:r>
      <w:proofErr w:type="spellEnd"/>
      <w:r w:rsidR="007876CF" w:rsidRPr="007876CF">
        <w:rPr>
          <w:rFonts w:ascii="Arial" w:hAnsi="Arial" w:cs="Arial"/>
          <w:color w:val="000000"/>
          <w:lang w:val="en-US"/>
        </w:rPr>
        <w:t>, prote</w:t>
      </w:r>
      <w:r w:rsidR="007876CF">
        <w:rPr>
          <w:rFonts w:ascii="Arial" w:hAnsi="Arial" w:cs="Arial"/>
          <w:color w:val="000000"/>
          <w:lang w:val="en-US"/>
        </w:rPr>
        <w:t>omics</w:t>
      </w:r>
      <w:r w:rsidR="007876CF" w:rsidRPr="007876CF">
        <w:rPr>
          <w:rFonts w:ascii="Arial" w:hAnsi="Arial" w:cs="Arial"/>
          <w:color w:val="000000"/>
          <w:lang w:val="en-US"/>
        </w:rPr>
        <w:t xml:space="preserve"> and </w:t>
      </w:r>
      <w:proofErr w:type="spellStart"/>
      <w:proofErr w:type="gramStart"/>
      <w:r w:rsidR="007876CF" w:rsidRPr="007876CF">
        <w:rPr>
          <w:rFonts w:ascii="Arial" w:hAnsi="Arial" w:cs="Arial"/>
          <w:color w:val="000000"/>
          <w:lang w:val="en-US"/>
        </w:rPr>
        <w:t>epigen</w:t>
      </w:r>
      <w:r w:rsidR="007876CF">
        <w:rPr>
          <w:rFonts w:ascii="Arial" w:hAnsi="Arial" w:cs="Arial"/>
          <w:color w:val="000000"/>
          <w:lang w:val="en-US"/>
        </w:rPr>
        <w:t>omics</w:t>
      </w:r>
      <w:proofErr w:type="spellEnd"/>
      <w:r w:rsidR="00833705">
        <w:rPr>
          <w:rFonts w:ascii="Arial" w:hAnsi="Arial" w:cs="Arial"/>
          <w:color w:val="000000"/>
          <w:lang w:val="en-US"/>
        </w:rPr>
        <w:t xml:space="preserve">  </w:t>
      </w:r>
      <w:r w:rsidR="00833705" w:rsidRPr="007876CF">
        <w:rPr>
          <w:rFonts w:ascii="Arial" w:hAnsi="Arial" w:cs="Arial"/>
          <w:color w:val="000000"/>
          <w:lang w:val="en-US"/>
        </w:rPr>
        <w:t>multiple</w:t>
      </w:r>
      <w:proofErr w:type="gramEnd"/>
      <w:r w:rsidR="00833705" w:rsidRPr="007876CF">
        <w:rPr>
          <w:rFonts w:ascii="Arial" w:hAnsi="Arial" w:cs="Arial"/>
          <w:color w:val="000000"/>
          <w:lang w:val="en-US"/>
        </w:rPr>
        <w:t xml:space="preserve"> levels</w:t>
      </w:r>
      <w:r w:rsidR="007876CF" w:rsidRPr="007876CF">
        <w:rPr>
          <w:rFonts w:ascii="Arial" w:hAnsi="Arial" w:cs="Arial"/>
          <w:color w:val="000000"/>
          <w:lang w:val="en-US"/>
        </w:rPr>
        <w:t xml:space="preserve"> to diagnose and to counsel the infertile couple</w:t>
      </w:r>
      <w:r w:rsidR="00D905EE">
        <w:rPr>
          <w:rFonts w:ascii="Arial" w:hAnsi="Arial" w:cs="Arial"/>
          <w:color w:val="000000"/>
          <w:lang w:val="en-US"/>
        </w:rPr>
        <w:t xml:space="preserve"> with a multidisciplinary </w:t>
      </w:r>
      <w:r w:rsidR="00BF0E0E">
        <w:rPr>
          <w:rFonts w:ascii="Arial" w:hAnsi="Arial" w:cs="Arial"/>
          <w:color w:val="000000"/>
          <w:lang w:val="en-US"/>
        </w:rPr>
        <w:t>focus</w:t>
      </w:r>
      <w:r w:rsidR="007876CF" w:rsidRPr="007876CF">
        <w:rPr>
          <w:rFonts w:ascii="Arial" w:hAnsi="Arial" w:cs="Arial"/>
          <w:color w:val="000000"/>
          <w:lang w:val="en-US"/>
        </w:rPr>
        <w:t>.</w:t>
      </w:r>
    </w:p>
    <w:p w:rsidR="00502364" w:rsidRPr="007876CF" w:rsidRDefault="00502364" w:rsidP="002B1844">
      <w:pPr>
        <w:pStyle w:val="ds-markdown-paragraph"/>
        <w:spacing w:before="0" w:beforeAutospacing="0" w:after="0" w:afterAutospacing="0" w:line="360" w:lineRule="auto"/>
        <w:jc w:val="both"/>
        <w:rPr>
          <w:rFonts w:ascii="Arial" w:hAnsi="Arial" w:cs="Arial"/>
          <w:lang w:val="en-US"/>
        </w:rPr>
      </w:pPr>
      <w:r w:rsidRPr="007876CF">
        <w:rPr>
          <w:rStyle w:val="Textoennegrita"/>
          <w:rFonts w:ascii="Arial" w:hAnsi="Arial" w:cs="Arial"/>
          <w:lang w:val="en-US"/>
        </w:rPr>
        <w:t>Keywords:</w:t>
      </w:r>
      <w:r w:rsidRPr="007876CF">
        <w:rPr>
          <w:rFonts w:ascii="Arial" w:hAnsi="Arial" w:cs="Arial"/>
          <w:lang w:val="en-US"/>
        </w:rPr>
        <w:t xml:space="preserve"> </w:t>
      </w:r>
      <w:proofErr w:type="spellStart"/>
      <w:r w:rsidRPr="007876CF">
        <w:rPr>
          <w:rFonts w:ascii="Arial" w:hAnsi="Arial" w:cs="Arial"/>
          <w:lang w:val="en-US"/>
        </w:rPr>
        <w:t>Epigenetics</w:t>
      </w:r>
      <w:proofErr w:type="spellEnd"/>
      <w:r w:rsidRPr="007876CF">
        <w:rPr>
          <w:rFonts w:ascii="Arial" w:hAnsi="Arial" w:cs="Arial"/>
          <w:lang w:val="en-US"/>
        </w:rPr>
        <w:t>; Genetics; Infertility</w:t>
      </w:r>
    </w:p>
    <w:p w:rsidR="00742A19" w:rsidRPr="00D905EE" w:rsidRDefault="00742A19" w:rsidP="002B1844">
      <w:pPr>
        <w:spacing w:after="0" w:line="360" w:lineRule="auto"/>
        <w:rPr>
          <w:rFonts w:ascii="Arial" w:hAnsi="Arial" w:cs="Arial"/>
          <w:b/>
          <w:sz w:val="24"/>
          <w:szCs w:val="24"/>
          <w:lang w:val="en-US"/>
        </w:rPr>
      </w:pPr>
      <w:proofErr w:type="spellStart"/>
      <w:r w:rsidRPr="00D905EE">
        <w:rPr>
          <w:rFonts w:ascii="Arial" w:hAnsi="Arial" w:cs="Arial"/>
          <w:b/>
          <w:sz w:val="24"/>
          <w:szCs w:val="24"/>
          <w:lang w:val="en-US"/>
        </w:rPr>
        <w:t>I</w:t>
      </w:r>
      <w:r w:rsidR="00D4188E" w:rsidRPr="00D905EE">
        <w:rPr>
          <w:rFonts w:ascii="Arial" w:hAnsi="Arial" w:cs="Arial"/>
          <w:b/>
          <w:sz w:val="24"/>
          <w:szCs w:val="24"/>
          <w:lang w:val="en-US"/>
        </w:rPr>
        <w:t>ntroducción</w:t>
      </w:r>
      <w:proofErr w:type="spellEnd"/>
      <w:r w:rsidR="00D4188E" w:rsidRPr="00D905EE">
        <w:rPr>
          <w:rFonts w:ascii="Arial" w:hAnsi="Arial" w:cs="Arial"/>
          <w:b/>
          <w:sz w:val="24"/>
          <w:szCs w:val="24"/>
          <w:lang w:val="en-US"/>
        </w:rPr>
        <w:t>:</w:t>
      </w:r>
    </w:p>
    <w:p w:rsidR="00742A19" w:rsidRPr="00754ED8" w:rsidRDefault="00742A19" w:rsidP="002B1844">
      <w:pPr>
        <w:spacing w:after="0" w:line="360" w:lineRule="auto"/>
        <w:jc w:val="both"/>
        <w:rPr>
          <w:rFonts w:ascii="Arial" w:hAnsi="Arial" w:cs="Arial"/>
          <w:sz w:val="24"/>
          <w:szCs w:val="24"/>
          <w:vertAlign w:val="superscript"/>
        </w:rPr>
      </w:pPr>
      <w:r w:rsidRPr="00754ED8">
        <w:rPr>
          <w:rFonts w:ascii="Arial" w:hAnsi="Arial" w:cs="Arial"/>
          <w:sz w:val="24"/>
          <w:szCs w:val="24"/>
        </w:rPr>
        <w:lastRenderedPageBreak/>
        <w:t xml:space="preserve">La genética molecular del desarrollo estudia los mecanismos genéticos y epigenéticos que gobiernan la formación del sistema reproductor desde la etapa embrionaria. Las alteraciones en estos programas de desarrollo pueden comprometer la función </w:t>
      </w:r>
      <w:bookmarkStart w:id="0" w:name="_GoBack"/>
      <w:bookmarkEnd w:id="0"/>
      <w:r w:rsidRPr="00754ED8">
        <w:rPr>
          <w:rFonts w:ascii="Arial" w:hAnsi="Arial" w:cs="Arial"/>
          <w:sz w:val="24"/>
          <w:szCs w:val="24"/>
        </w:rPr>
        <w:t xml:space="preserve">reproductiva en la vida adulta, estableciendo una relación directa con la etiología de la infertilidad, un problema de salud pública </w:t>
      </w:r>
      <w:r w:rsidR="001959B8" w:rsidRPr="00754ED8">
        <w:rPr>
          <w:rFonts w:ascii="Arial" w:hAnsi="Arial" w:cs="Arial"/>
          <w:sz w:val="24"/>
          <w:szCs w:val="24"/>
        </w:rPr>
        <w:t>a  nivel global</w:t>
      </w:r>
      <w:r w:rsidRPr="00754ED8">
        <w:rPr>
          <w:rFonts w:ascii="Arial" w:hAnsi="Arial" w:cs="Arial"/>
          <w:sz w:val="24"/>
          <w:szCs w:val="24"/>
        </w:rPr>
        <w:t>.</w:t>
      </w:r>
      <w:r w:rsidR="001959B8" w:rsidRPr="00754ED8">
        <w:rPr>
          <w:rFonts w:ascii="Arial" w:hAnsi="Arial" w:cs="Arial"/>
          <w:sz w:val="24"/>
          <w:szCs w:val="24"/>
          <w:vertAlign w:val="superscript"/>
        </w:rPr>
        <w:t>1</w:t>
      </w:r>
      <w:r w:rsidR="00CD27E5">
        <w:rPr>
          <w:rFonts w:ascii="Arial" w:hAnsi="Arial" w:cs="Arial"/>
          <w:sz w:val="24"/>
          <w:szCs w:val="24"/>
          <w:vertAlign w:val="superscript"/>
        </w:rPr>
        <w:t>-</w:t>
      </w:r>
      <w:r w:rsidR="002135C4">
        <w:rPr>
          <w:rFonts w:ascii="Arial" w:hAnsi="Arial" w:cs="Arial"/>
          <w:sz w:val="24"/>
          <w:szCs w:val="24"/>
          <w:vertAlign w:val="superscript"/>
        </w:rPr>
        <w:t>4</w:t>
      </w:r>
    </w:p>
    <w:p w:rsidR="00742A19" w:rsidRPr="00754ED8" w:rsidRDefault="00742A19" w:rsidP="002B1844">
      <w:pPr>
        <w:spacing w:after="0" w:line="360" w:lineRule="auto"/>
        <w:jc w:val="both"/>
        <w:rPr>
          <w:rFonts w:ascii="Arial" w:hAnsi="Arial" w:cs="Arial"/>
          <w:sz w:val="24"/>
          <w:szCs w:val="24"/>
          <w:vertAlign w:val="superscript"/>
        </w:rPr>
      </w:pPr>
      <w:r w:rsidRPr="00754ED8">
        <w:rPr>
          <w:rFonts w:ascii="Arial" w:hAnsi="Arial" w:cs="Arial"/>
          <w:sz w:val="24"/>
          <w:szCs w:val="24"/>
        </w:rPr>
        <w:t>Históricamente, el estudio de la infertilidad se centró en descripciones anatómicas y, posteriormente, en anomalías cromosómicas visibles al microscopio. Con el advenimiento de las tecnologías ómicas, la investigación ha evolucionado hacia la caracterización molecular, explorando no solo alteraciones cromosómicas sino también mutaciones génicas específicas y variantes epigenéticas que afectan la función reproductiva.</w:t>
      </w:r>
      <w:r w:rsidR="002135C4">
        <w:rPr>
          <w:rFonts w:ascii="Arial" w:hAnsi="Arial" w:cs="Arial"/>
          <w:sz w:val="24"/>
          <w:szCs w:val="24"/>
          <w:vertAlign w:val="superscript"/>
        </w:rPr>
        <w:t>5-8</w:t>
      </w:r>
    </w:p>
    <w:p w:rsidR="00742A19" w:rsidRPr="00754ED8" w:rsidRDefault="001959B8" w:rsidP="002B1844">
      <w:pPr>
        <w:spacing w:after="0" w:line="360" w:lineRule="auto"/>
        <w:jc w:val="both"/>
        <w:rPr>
          <w:rFonts w:ascii="Arial" w:hAnsi="Arial" w:cs="Arial"/>
          <w:sz w:val="24"/>
          <w:szCs w:val="24"/>
          <w:vertAlign w:val="superscript"/>
        </w:rPr>
      </w:pPr>
      <w:r w:rsidRPr="00754ED8">
        <w:rPr>
          <w:rFonts w:ascii="Arial" w:hAnsi="Arial" w:cs="Arial"/>
          <w:sz w:val="24"/>
          <w:szCs w:val="24"/>
        </w:rPr>
        <w:t>En términos epidemiológicos</w:t>
      </w:r>
      <w:r w:rsidR="00742A19" w:rsidRPr="00754ED8">
        <w:rPr>
          <w:rFonts w:ascii="Arial" w:hAnsi="Arial" w:cs="Arial"/>
          <w:sz w:val="24"/>
          <w:szCs w:val="24"/>
        </w:rPr>
        <w:t>, la infertilidad afecta aproximadamente al 15% de las parejas en edad reproductiva a nivel mundial. Se estima que el factor masculino es el único responsable en aproximadamente el 20% de los casos y contribuye en hasta un 50% de las situaciones de infertilidad de pareja. En Cuba, se estima que existen alrededor de 300,000 parejas susceptibles de atención por este motivo.</w:t>
      </w:r>
      <w:r w:rsidRPr="00754ED8">
        <w:rPr>
          <w:rFonts w:ascii="Arial" w:hAnsi="Arial" w:cs="Arial"/>
          <w:sz w:val="24"/>
          <w:szCs w:val="24"/>
          <w:vertAlign w:val="superscript"/>
        </w:rPr>
        <w:t>1</w:t>
      </w:r>
      <w:proofErr w:type="gramStart"/>
      <w:r w:rsidRPr="00754ED8">
        <w:rPr>
          <w:rFonts w:ascii="Arial" w:hAnsi="Arial" w:cs="Arial"/>
          <w:sz w:val="24"/>
          <w:szCs w:val="24"/>
          <w:vertAlign w:val="superscript"/>
        </w:rPr>
        <w:t>,</w:t>
      </w:r>
      <w:r w:rsidR="002135C4">
        <w:rPr>
          <w:rFonts w:ascii="Arial" w:hAnsi="Arial" w:cs="Arial"/>
          <w:sz w:val="24"/>
          <w:szCs w:val="24"/>
          <w:vertAlign w:val="superscript"/>
        </w:rPr>
        <w:t>9</w:t>
      </w:r>
      <w:proofErr w:type="gramEnd"/>
      <w:r w:rsidR="002135C4">
        <w:rPr>
          <w:rFonts w:ascii="Arial" w:hAnsi="Arial" w:cs="Arial"/>
          <w:sz w:val="24"/>
          <w:szCs w:val="24"/>
          <w:vertAlign w:val="superscript"/>
        </w:rPr>
        <w:t>-11</w:t>
      </w:r>
    </w:p>
    <w:p w:rsidR="003011A2" w:rsidRDefault="00742A19" w:rsidP="003011A2">
      <w:pPr>
        <w:spacing w:after="0" w:line="360" w:lineRule="auto"/>
        <w:jc w:val="both"/>
        <w:rPr>
          <w:rFonts w:ascii="Arial" w:hAnsi="Arial" w:cs="Arial"/>
          <w:sz w:val="24"/>
          <w:szCs w:val="24"/>
        </w:rPr>
      </w:pPr>
      <w:r w:rsidRPr="003011A2">
        <w:rPr>
          <w:rFonts w:ascii="Arial" w:hAnsi="Arial" w:cs="Arial"/>
          <w:sz w:val="24"/>
          <w:szCs w:val="24"/>
        </w:rPr>
        <w:t xml:space="preserve">La justificación de esta revisión reside en la necesidad de integrar el conocimiento sobre </w:t>
      </w:r>
      <w:r w:rsidR="00C64790" w:rsidRPr="003011A2">
        <w:rPr>
          <w:rFonts w:ascii="Arial" w:hAnsi="Arial" w:cs="Arial"/>
          <w:sz w:val="24"/>
          <w:szCs w:val="24"/>
        </w:rPr>
        <w:t>la</w:t>
      </w:r>
      <w:r w:rsidR="003011A2" w:rsidRPr="003011A2">
        <w:rPr>
          <w:rFonts w:ascii="Arial" w:hAnsi="Arial" w:cs="Arial"/>
          <w:sz w:val="24"/>
          <w:szCs w:val="24"/>
        </w:rPr>
        <w:t xml:space="preserve">s </w:t>
      </w:r>
      <w:r w:rsidR="003011A2" w:rsidRPr="00C64790">
        <w:rPr>
          <w:rFonts w:ascii="Arial" w:hAnsi="Arial" w:cs="Arial"/>
          <w:sz w:val="24"/>
          <w:szCs w:val="24"/>
        </w:rPr>
        <w:t>alteraci</w:t>
      </w:r>
      <w:r w:rsidR="003011A2">
        <w:rPr>
          <w:rFonts w:ascii="Arial" w:hAnsi="Arial" w:cs="Arial"/>
          <w:sz w:val="24"/>
          <w:szCs w:val="24"/>
        </w:rPr>
        <w:t xml:space="preserve">ones </w:t>
      </w:r>
      <w:r w:rsidR="003011A2" w:rsidRPr="00C64790">
        <w:rPr>
          <w:rFonts w:ascii="Arial" w:hAnsi="Arial" w:cs="Arial"/>
          <w:sz w:val="24"/>
          <w:szCs w:val="24"/>
        </w:rPr>
        <w:t xml:space="preserve">de los </w:t>
      </w:r>
      <w:r w:rsidR="003011A2" w:rsidRPr="00754ED8">
        <w:rPr>
          <w:rFonts w:ascii="Arial" w:hAnsi="Arial" w:cs="Arial"/>
          <w:sz w:val="24"/>
          <w:szCs w:val="24"/>
        </w:rPr>
        <w:t xml:space="preserve">mecanismos genéticos y </w:t>
      </w:r>
      <w:proofErr w:type="spellStart"/>
      <w:r w:rsidR="003011A2" w:rsidRPr="00754ED8">
        <w:rPr>
          <w:rFonts w:ascii="Arial" w:hAnsi="Arial" w:cs="Arial"/>
          <w:sz w:val="24"/>
          <w:szCs w:val="24"/>
        </w:rPr>
        <w:t>epigenéticos</w:t>
      </w:r>
      <w:proofErr w:type="spellEnd"/>
      <w:r w:rsidR="003011A2" w:rsidRPr="00754ED8">
        <w:rPr>
          <w:rFonts w:ascii="Arial" w:hAnsi="Arial" w:cs="Arial"/>
          <w:sz w:val="24"/>
          <w:szCs w:val="24"/>
        </w:rPr>
        <w:t xml:space="preserve"> que </w:t>
      </w:r>
      <w:r w:rsidR="003011A2" w:rsidRPr="00C64790">
        <w:rPr>
          <w:rFonts w:ascii="Arial" w:hAnsi="Arial" w:cs="Arial"/>
          <w:sz w:val="24"/>
          <w:szCs w:val="24"/>
        </w:rPr>
        <w:t xml:space="preserve"> predisponen a la infertilidad</w:t>
      </w:r>
      <w:r w:rsidR="003011A2">
        <w:rPr>
          <w:rFonts w:ascii="Arial" w:hAnsi="Arial" w:cs="Arial"/>
          <w:sz w:val="24"/>
          <w:szCs w:val="24"/>
        </w:rPr>
        <w:t xml:space="preserve"> y tienen implicaciones en el diagnóstico y asesoramiento genético de la pareja infértil</w:t>
      </w:r>
      <w:r w:rsidR="003011A2" w:rsidRPr="00C64790">
        <w:rPr>
          <w:rFonts w:ascii="Arial" w:hAnsi="Arial" w:cs="Arial"/>
          <w:sz w:val="24"/>
          <w:szCs w:val="24"/>
        </w:rPr>
        <w:t>.</w:t>
      </w:r>
    </w:p>
    <w:p w:rsidR="00CE241F" w:rsidRDefault="002B161B" w:rsidP="002B1844">
      <w:pPr>
        <w:spacing w:after="0" w:line="360" w:lineRule="auto"/>
        <w:jc w:val="both"/>
        <w:rPr>
          <w:rFonts w:ascii="Arial" w:hAnsi="Arial" w:cs="Arial"/>
          <w:sz w:val="24"/>
          <w:szCs w:val="24"/>
        </w:rPr>
      </w:pPr>
      <w:r w:rsidRPr="002B161B">
        <w:rPr>
          <w:rFonts w:ascii="Arial" w:hAnsi="Arial" w:cs="Arial"/>
          <w:b/>
          <w:sz w:val="24"/>
          <w:szCs w:val="24"/>
        </w:rPr>
        <w:t>O</w:t>
      </w:r>
      <w:r w:rsidR="00742A19" w:rsidRPr="002B161B">
        <w:rPr>
          <w:rFonts w:ascii="Arial" w:hAnsi="Arial" w:cs="Arial"/>
          <w:b/>
          <w:sz w:val="24"/>
          <w:szCs w:val="24"/>
        </w:rPr>
        <w:t>bjetivo</w:t>
      </w:r>
      <w:r w:rsidRPr="002B161B">
        <w:rPr>
          <w:rFonts w:ascii="Arial" w:hAnsi="Arial" w:cs="Arial"/>
          <w:b/>
          <w:sz w:val="24"/>
          <w:szCs w:val="24"/>
        </w:rPr>
        <w:t>:</w:t>
      </w:r>
      <w:r>
        <w:rPr>
          <w:rFonts w:ascii="Arial" w:hAnsi="Arial" w:cs="Arial"/>
          <w:sz w:val="24"/>
          <w:szCs w:val="24"/>
        </w:rPr>
        <w:t xml:space="preserve"> </w:t>
      </w:r>
    </w:p>
    <w:p w:rsidR="003011A2" w:rsidRDefault="003011A2" w:rsidP="002B1844">
      <w:pPr>
        <w:spacing w:after="0" w:line="360" w:lineRule="auto"/>
        <w:jc w:val="both"/>
        <w:rPr>
          <w:rFonts w:ascii="Arial" w:hAnsi="Arial" w:cs="Arial"/>
          <w:sz w:val="24"/>
          <w:szCs w:val="24"/>
        </w:rPr>
      </w:pPr>
      <w:r w:rsidRPr="00C64790">
        <w:rPr>
          <w:rFonts w:ascii="Arial" w:hAnsi="Arial" w:cs="Arial"/>
          <w:sz w:val="24"/>
          <w:szCs w:val="24"/>
        </w:rPr>
        <w:t>Describir la</w:t>
      </w:r>
      <w:r>
        <w:rPr>
          <w:rFonts w:ascii="Arial" w:hAnsi="Arial" w:cs="Arial"/>
          <w:sz w:val="24"/>
          <w:szCs w:val="24"/>
        </w:rPr>
        <w:t xml:space="preserve">s </w:t>
      </w:r>
      <w:r w:rsidRPr="00C64790">
        <w:rPr>
          <w:rFonts w:ascii="Arial" w:hAnsi="Arial" w:cs="Arial"/>
          <w:sz w:val="24"/>
          <w:szCs w:val="24"/>
        </w:rPr>
        <w:t>alteraci</w:t>
      </w:r>
      <w:r>
        <w:rPr>
          <w:rFonts w:ascii="Arial" w:hAnsi="Arial" w:cs="Arial"/>
          <w:sz w:val="24"/>
          <w:szCs w:val="24"/>
        </w:rPr>
        <w:t xml:space="preserve">ones </w:t>
      </w:r>
      <w:r w:rsidRPr="00C64790">
        <w:rPr>
          <w:rFonts w:ascii="Arial" w:hAnsi="Arial" w:cs="Arial"/>
          <w:sz w:val="24"/>
          <w:szCs w:val="24"/>
        </w:rPr>
        <w:t xml:space="preserve">de los </w:t>
      </w:r>
      <w:r w:rsidRPr="00754ED8">
        <w:rPr>
          <w:rFonts w:ascii="Arial" w:hAnsi="Arial" w:cs="Arial"/>
          <w:sz w:val="24"/>
          <w:szCs w:val="24"/>
        </w:rPr>
        <w:t xml:space="preserve">mecanismos genéticos y </w:t>
      </w:r>
      <w:proofErr w:type="spellStart"/>
      <w:r w:rsidRPr="00754ED8">
        <w:rPr>
          <w:rFonts w:ascii="Arial" w:hAnsi="Arial" w:cs="Arial"/>
          <w:sz w:val="24"/>
          <w:szCs w:val="24"/>
        </w:rPr>
        <w:t>epigenéticos</w:t>
      </w:r>
      <w:proofErr w:type="spellEnd"/>
      <w:r w:rsidRPr="00754ED8">
        <w:rPr>
          <w:rFonts w:ascii="Arial" w:hAnsi="Arial" w:cs="Arial"/>
          <w:sz w:val="24"/>
          <w:szCs w:val="24"/>
        </w:rPr>
        <w:t xml:space="preserve"> que </w:t>
      </w:r>
      <w:r w:rsidRPr="00C64790">
        <w:rPr>
          <w:rFonts w:ascii="Arial" w:hAnsi="Arial" w:cs="Arial"/>
          <w:sz w:val="24"/>
          <w:szCs w:val="24"/>
        </w:rPr>
        <w:t xml:space="preserve"> predisponen a la infertilidad</w:t>
      </w:r>
      <w:r>
        <w:rPr>
          <w:rFonts w:ascii="Arial" w:hAnsi="Arial" w:cs="Arial"/>
          <w:sz w:val="24"/>
          <w:szCs w:val="24"/>
        </w:rPr>
        <w:t xml:space="preserve"> y tienen implicaciones en el diagnóstico y asesoramiento genético de la pareja infértil</w:t>
      </w:r>
      <w:r w:rsidRPr="00C64790">
        <w:rPr>
          <w:rFonts w:ascii="Arial" w:hAnsi="Arial" w:cs="Arial"/>
          <w:sz w:val="24"/>
          <w:szCs w:val="24"/>
        </w:rPr>
        <w:t>.</w:t>
      </w:r>
    </w:p>
    <w:p w:rsidR="002C6820" w:rsidRPr="002C6820" w:rsidRDefault="002C6820" w:rsidP="00C64790">
      <w:pPr>
        <w:spacing w:after="0" w:line="360" w:lineRule="auto"/>
        <w:jc w:val="both"/>
        <w:rPr>
          <w:rFonts w:ascii="Arial" w:hAnsi="Arial" w:cs="Arial"/>
          <w:b/>
          <w:sz w:val="24"/>
          <w:szCs w:val="24"/>
        </w:rPr>
      </w:pPr>
      <w:r w:rsidRPr="002C6820">
        <w:rPr>
          <w:rFonts w:ascii="Arial" w:hAnsi="Arial" w:cs="Arial"/>
          <w:b/>
          <w:sz w:val="24"/>
          <w:szCs w:val="24"/>
        </w:rPr>
        <w:t xml:space="preserve">Métodos: </w:t>
      </w:r>
    </w:p>
    <w:p w:rsidR="002C6820" w:rsidRPr="002C6820" w:rsidRDefault="002C6820" w:rsidP="002C6820">
      <w:pPr>
        <w:spacing w:after="0" w:line="360" w:lineRule="auto"/>
        <w:jc w:val="both"/>
        <w:rPr>
          <w:rFonts w:ascii="Arial" w:hAnsi="Arial" w:cs="Arial"/>
          <w:sz w:val="24"/>
          <w:szCs w:val="24"/>
          <w:lang w:val="es-EC"/>
        </w:rPr>
      </w:pPr>
      <w:r w:rsidRPr="002C6820">
        <w:rPr>
          <w:rFonts w:ascii="Arial" w:hAnsi="Arial" w:cs="Arial"/>
          <w:sz w:val="24"/>
          <w:szCs w:val="24"/>
          <w:lang w:val="es-EC"/>
        </w:rPr>
        <w:t xml:space="preserve">Se realizó un trabajo de revisión </w:t>
      </w:r>
      <w:r w:rsidRPr="002C6820">
        <w:rPr>
          <w:rFonts w:ascii="Arial" w:hAnsi="Arial" w:cs="Arial"/>
          <w:sz w:val="24"/>
          <w:szCs w:val="24"/>
        </w:rPr>
        <w:t>en la</w:t>
      </w:r>
      <w:r w:rsidR="005113A1">
        <w:rPr>
          <w:rFonts w:ascii="Arial" w:hAnsi="Arial" w:cs="Arial"/>
          <w:sz w:val="24"/>
          <w:szCs w:val="24"/>
        </w:rPr>
        <w:t xml:space="preserve"> </w:t>
      </w:r>
      <w:r w:rsidRPr="002C6820">
        <w:rPr>
          <w:rFonts w:ascii="Arial" w:hAnsi="Arial" w:cs="Arial"/>
          <w:sz w:val="24"/>
          <w:szCs w:val="24"/>
        </w:rPr>
        <w:t>Universidades de Ciencias Médicas de Holguín</w:t>
      </w:r>
      <w:r w:rsidR="005113A1">
        <w:rPr>
          <w:rFonts w:ascii="Arial" w:hAnsi="Arial" w:cs="Arial"/>
          <w:sz w:val="24"/>
          <w:szCs w:val="24"/>
        </w:rPr>
        <w:t>, Facultad de Ciencias Médicas “Mariana Grajales Coello”</w:t>
      </w:r>
      <w:r w:rsidRPr="002C6820">
        <w:rPr>
          <w:rFonts w:ascii="Arial" w:hAnsi="Arial" w:cs="Arial"/>
          <w:sz w:val="24"/>
          <w:szCs w:val="24"/>
        </w:rPr>
        <w:t xml:space="preserve">, </w:t>
      </w:r>
      <w:r w:rsidR="005113A1">
        <w:rPr>
          <w:rFonts w:ascii="Arial" w:hAnsi="Arial" w:cs="Arial"/>
          <w:sz w:val="24"/>
          <w:szCs w:val="24"/>
        </w:rPr>
        <w:t xml:space="preserve">en </w:t>
      </w:r>
      <w:r w:rsidRPr="002C6820">
        <w:rPr>
          <w:rFonts w:ascii="Arial" w:hAnsi="Arial" w:cs="Arial"/>
          <w:sz w:val="24"/>
          <w:szCs w:val="24"/>
        </w:rPr>
        <w:t>septiembre d</w:t>
      </w:r>
      <w:r w:rsidRPr="002C6820">
        <w:rPr>
          <w:rFonts w:ascii="Arial" w:hAnsi="Arial" w:cs="Arial"/>
          <w:sz w:val="24"/>
          <w:szCs w:val="24"/>
          <w:lang w:val="es-EC"/>
        </w:rPr>
        <w:t>el 2025.</w:t>
      </w:r>
    </w:p>
    <w:p w:rsidR="001953C1" w:rsidRPr="00754ED8" w:rsidRDefault="002C6820" w:rsidP="001953C1">
      <w:pPr>
        <w:spacing w:after="0" w:line="360" w:lineRule="auto"/>
        <w:jc w:val="both"/>
        <w:rPr>
          <w:rFonts w:ascii="Arial" w:hAnsi="Arial" w:cs="Arial"/>
          <w:sz w:val="24"/>
          <w:szCs w:val="24"/>
        </w:rPr>
      </w:pPr>
      <w:r w:rsidRPr="002C6820">
        <w:rPr>
          <w:rFonts w:ascii="Arial" w:hAnsi="Arial" w:cs="Arial"/>
          <w:sz w:val="24"/>
          <w:szCs w:val="24"/>
          <w:lang w:val="es-EC"/>
        </w:rPr>
        <w:t xml:space="preserve">En la elaboración del informe final, se refirieron </w:t>
      </w:r>
      <w:r w:rsidRPr="00455933">
        <w:rPr>
          <w:rFonts w:ascii="Arial" w:hAnsi="Arial" w:cs="Arial"/>
          <w:sz w:val="24"/>
          <w:szCs w:val="24"/>
          <w:lang w:val="es-EC"/>
        </w:rPr>
        <w:t>1</w:t>
      </w:r>
      <w:r w:rsidR="00E568CA">
        <w:rPr>
          <w:rFonts w:ascii="Arial" w:hAnsi="Arial" w:cs="Arial"/>
          <w:sz w:val="24"/>
          <w:szCs w:val="24"/>
          <w:lang w:val="es-EC"/>
        </w:rPr>
        <w:t>5</w:t>
      </w:r>
      <w:r w:rsidRPr="002C6820">
        <w:rPr>
          <w:rFonts w:ascii="Arial" w:hAnsi="Arial" w:cs="Arial"/>
          <w:sz w:val="24"/>
          <w:szCs w:val="24"/>
          <w:lang w:val="es-EC"/>
        </w:rPr>
        <w:t xml:space="preserve"> bibliografías, </w:t>
      </w:r>
      <w:r w:rsidR="00E568CA">
        <w:rPr>
          <w:rFonts w:ascii="Arial" w:hAnsi="Arial" w:cs="Arial"/>
          <w:sz w:val="24"/>
          <w:szCs w:val="24"/>
          <w:lang w:val="es-EC"/>
        </w:rPr>
        <w:t>8</w:t>
      </w:r>
      <w:r w:rsidR="00606D0B">
        <w:rPr>
          <w:rFonts w:ascii="Arial" w:hAnsi="Arial" w:cs="Arial"/>
          <w:sz w:val="24"/>
          <w:szCs w:val="24"/>
          <w:lang w:val="es-EC"/>
        </w:rPr>
        <w:t>0</w:t>
      </w:r>
      <w:r w:rsidRPr="002C6820">
        <w:rPr>
          <w:rFonts w:ascii="Arial" w:hAnsi="Arial" w:cs="Arial"/>
          <w:sz w:val="24"/>
          <w:szCs w:val="24"/>
          <w:lang w:val="es-EC"/>
        </w:rPr>
        <w:t xml:space="preserve"> % con una data de 5 años o menos de antigüedad, </w:t>
      </w:r>
      <w:r w:rsidR="00E568CA">
        <w:rPr>
          <w:rFonts w:ascii="Arial" w:hAnsi="Arial" w:cs="Arial"/>
          <w:sz w:val="24"/>
          <w:szCs w:val="24"/>
          <w:lang w:val="es-EC"/>
        </w:rPr>
        <w:t>6</w:t>
      </w:r>
      <w:r w:rsidR="00606D0B">
        <w:rPr>
          <w:rFonts w:ascii="Arial" w:hAnsi="Arial" w:cs="Arial"/>
          <w:sz w:val="24"/>
          <w:szCs w:val="24"/>
          <w:lang w:val="es-EC"/>
        </w:rPr>
        <w:t>0</w:t>
      </w:r>
      <w:r w:rsidRPr="002C6820">
        <w:rPr>
          <w:rFonts w:ascii="Arial" w:hAnsi="Arial" w:cs="Arial"/>
          <w:sz w:val="24"/>
          <w:szCs w:val="24"/>
          <w:lang w:val="es-EC"/>
        </w:rPr>
        <w:t xml:space="preserve"> % con 3 o menos años de antigüedad, procedentes de artículos e información de publicaciones de las bases de datos </w:t>
      </w:r>
      <w:proofErr w:type="spellStart"/>
      <w:r w:rsidR="00B87742">
        <w:rPr>
          <w:rFonts w:ascii="Arial" w:hAnsi="Arial" w:cs="Arial"/>
          <w:sz w:val="24"/>
          <w:szCs w:val="24"/>
          <w:lang w:val="es-EC"/>
        </w:rPr>
        <w:t>Elsevier</w:t>
      </w:r>
      <w:proofErr w:type="spellEnd"/>
      <w:r w:rsidR="00B87742">
        <w:rPr>
          <w:rFonts w:ascii="Arial" w:hAnsi="Arial" w:cs="Arial"/>
          <w:sz w:val="24"/>
          <w:szCs w:val="24"/>
          <w:lang w:val="es-EC"/>
        </w:rPr>
        <w:t xml:space="preserve">, </w:t>
      </w:r>
      <w:proofErr w:type="spellStart"/>
      <w:r w:rsidR="001953C1" w:rsidRPr="00754ED8">
        <w:rPr>
          <w:rFonts w:ascii="Arial" w:hAnsi="Arial" w:cs="Arial"/>
          <w:sz w:val="24"/>
          <w:szCs w:val="24"/>
        </w:rPr>
        <w:t>SciELO</w:t>
      </w:r>
      <w:proofErr w:type="spellEnd"/>
      <w:r w:rsidR="00E568CA">
        <w:rPr>
          <w:rFonts w:ascii="Arial" w:hAnsi="Arial" w:cs="Arial"/>
          <w:sz w:val="24"/>
          <w:szCs w:val="24"/>
        </w:rPr>
        <w:t xml:space="preserve">, </w:t>
      </w:r>
      <w:proofErr w:type="spellStart"/>
      <w:r w:rsidR="00E568CA">
        <w:rPr>
          <w:rFonts w:ascii="Arial" w:hAnsi="Arial" w:cs="Arial"/>
          <w:sz w:val="24"/>
          <w:szCs w:val="24"/>
        </w:rPr>
        <w:t>Redalyc</w:t>
      </w:r>
      <w:proofErr w:type="spellEnd"/>
      <w:r w:rsidR="001953C1" w:rsidRPr="00754ED8">
        <w:rPr>
          <w:rFonts w:ascii="Arial" w:hAnsi="Arial" w:cs="Arial"/>
          <w:sz w:val="24"/>
          <w:szCs w:val="24"/>
        </w:rPr>
        <w:t xml:space="preserve"> y </w:t>
      </w:r>
      <w:proofErr w:type="spellStart"/>
      <w:r w:rsidR="001953C1" w:rsidRPr="00754ED8">
        <w:rPr>
          <w:rFonts w:ascii="Arial" w:hAnsi="Arial" w:cs="Arial"/>
          <w:sz w:val="24"/>
          <w:szCs w:val="24"/>
        </w:rPr>
        <w:t>Pubmed</w:t>
      </w:r>
      <w:proofErr w:type="spellEnd"/>
      <w:r w:rsidR="001953C1" w:rsidRPr="00754ED8">
        <w:rPr>
          <w:rFonts w:ascii="Arial" w:hAnsi="Arial" w:cs="Arial"/>
          <w:sz w:val="24"/>
          <w:szCs w:val="24"/>
        </w:rPr>
        <w:t xml:space="preserve">. </w:t>
      </w:r>
    </w:p>
    <w:p w:rsidR="002C6820" w:rsidRPr="002C6820" w:rsidRDefault="002C6820" w:rsidP="002C6820">
      <w:pPr>
        <w:spacing w:after="0" w:line="360" w:lineRule="auto"/>
        <w:jc w:val="both"/>
        <w:rPr>
          <w:rFonts w:ascii="Arial" w:hAnsi="Arial" w:cs="Arial"/>
          <w:sz w:val="24"/>
          <w:szCs w:val="24"/>
          <w:lang w:val="es-EC"/>
        </w:rPr>
      </w:pPr>
      <w:r w:rsidRPr="002C6820">
        <w:rPr>
          <w:rFonts w:ascii="Arial" w:hAnsi="Arial" w:cs="Arial"/>
          <w:sz w:val="24"/>
          <w:szCs w:val="24"/>
          <w:lang w:val="es-EC"/>
        </w:rPr>
        <w:t>Se utilizaron los descriptores:</w:t>
      </w:r>
      <w:r w:rsidRPr="002C6820">
        <w:rPr>
          <w:rFonts w:ascii="Arial" w:hAnsi="Arial" w:cs="Arial"/>
          <w:sz w:val="24"/>
          <w:szCs w:val="24"/>
        </w:rPr>
        <w:t xml:space="preserve"> </w:t>
      </w:r>
      <w:proofErr w:type="spellStart"/>
      <w:r w:rsidR="001953C1" w:rsidRPr="00754ED8">
        <w:rPr>
          <w:rFonts w:ascii="Arial" w:hAnsi="Arial" w:cs="Arial"/>
          <w:sz w:val="24"/>
          <w:szCs w:val="24"/>
        </w:rPr>
        <w:t>Epigenética</w:t>
      </w:r>
      <w:proofErr w:type="spellEnd"/>
      <w:r w:rsidR="001953C1" w:rsidRPr="00754ED8">
        <w:rPr>
          <w:rFonts w:ascii="Arial" w:hAnsi="Arial" w:cs="Arial"/>
          <w:sz w:val="24"/>
          <w:szCs w:val="24"/>
        </w:rPr>
        <w:t>; Genética; Infertilidad</w:t>
      </w:r>
      <w:r w:rsidR="001953C1" w:rsidRPr="002C6820">
        <w:rPr>
          <w:rFonts w:ascii="Arial" w:hAnsi="Arial" w:cs="Arial"/>
          <w:sz w:val="24"/>
          <w:szCs w:val="24"/>
        </w:rPr>
        <w:t xml:space="preserve"> </w:t>
      </w:r>
      <w:r w:rsidRPr="002C6820">
        <w:rPr>
          <w:rFonts w:ascii="Arial" w:hAnsi="Arial" w:cs="Arial"/>
          <w:sz w:val="24"/>
          <w:szCs w:val="24"/>
          <w:lang w:val="es-EC"/>
        </w:rPr>
        <w:t xml:space="preserve">y sus equivalentes en inglés. Se revisaron artículos con textos completos y se analizó la veracidad y fiabilidad de las referencias seleccionadas. </w:t>
      </w:r>
    </w:p>
    <w:p w:rsidR="001959B8" w:rsidRPr="002B161B" w:rsidRDefault="002B161B" w:rsidP="002B1844">
      <w:pPr>
        <w:spacing w:after="0" w:line="360" w:lineRule="auto"/>
        <w:jc w:val="both"/>
        <w:rPr>
          <w:rFonts w:ascii="Arial" w:hAnsi="Arial" w:cs="Arial"/>
          <w:b/>
          <w:sz w:val="24"/>
          <w:szCs w:val="24"/>
        </w:rPr>
      </w:pPr>
      <w:r w:rsidRPr="002B161B">
        <w:rPr>
          <w:rFonts w:ascii="Arial" w:hAnsi="Arial" w:cs="Arial"/>
          <w:b/>
          <w:sz w:val="24"/>
          <w:szCs w:val="24"/>
        </w:rPr>
        <w:t xml:space="preserve">Resultados: </w:t>
      </w:r>
      <w:r w:rsidR="001959B8" w:rsidRPr="002B161B">
        <w:rPr>
          <w:rFonts w:ascii="Arial" w:hAnsi="Arial" w:cs="Arial"/>
          <w:b/>
          <w:sz w:val="24"/>
          <w:szCs w:val="24"/>
        </w:rPr>
        <w:t xml:space="preserve"> </w:t>
      </w:r>
    </w:p>
    <w:p w:rsidR="001959B8" w:rsidRPr="00754ED8" w:rsidRDefault="001959B8" w:rsidP="002B1844">
      <w:pPr>
        <w:spacing w:after="0" w:line="360" w:lineRule="auto"/>
        <w:jc w:val="both"/>
        <w:rPr>
          <w:rFonts w:ascii="Arial" w:hAnsi="Arial" w:cs="Arial"/>
          <w:sz w:val="24"/>
          <w:szCs w:val="24"/>
          <w:vertAlign w:val="superscript"/>
        </w:rPr>
      </w:pPr>
      <w:r w:rsidRPr="00754ED8">
        <w:rPr>
          <w:rFonts w:ascii="Arial" w:hAnsi="Arial" w:cs="Arial"/>
          <w:sz w:val="24"/>
          <w:szCs w:val="24"/>
        </w:rPr>
        <w:lastRenderedPageBreak/>
        <w:t>El desarrollo del sistema reproductor implica una compleja secuencia de eventos genéticamente programados que comienzan en la vida embrionaria. La determinación del sexo gonadal está controlada principalmente por el gen SRY ubicado en el cromosoma Y, que activa una cascada de expresión génica que dirige la diferenciación de la gónada bipotente hacia testículo. En ausencia de SRY, se activa el programa de desarrollo ovárico.</w:t>
      </w:r>
      <w:r w:rsidRPr="00754ED8">
        <w:rPr>
          <w:rFonts w:ascii="Arial" w:hAnsi="Arial" w:cs="Arial"/>
          <w:sz w:val="24"/>
          <w:szCs w:val="24"/>
          <w:vertAlign w:val="superscript"/>
        </w:rPr>
        <w:t>2</w:t>
      </w:r>
    </w:p>
    <w:p w:rsidR="001959B8" w:rsidRPr="00754ED8" w:rsidRDefault="001959B8" w:rsidP="002B1844">
      <w:pPr>
        <w:spacing w:after="0" w:line="360" w:lineRule="auto"/>
        <w:jc w:val="both"/>
        <w:rPr>
          <w:rFonts w:ascii="Arial" w:hAnsi="Arial" w:cs="Arial"/>
          <w:sz w:val="24"/>
          <w:szCs w:val="24"/>
        </w:rPr>
      </w:pPr>
      <w:r w:rsidRPr="00754ED8">
        <w:rPr>
          <w:rFonts w:ascii="Arial" w:hAnsi="Arial" w:cs="Arial"/>
          <w:sz w:val="24"/>
          <w:szCs w:val="24"/>
        </w:rPr>
        <w:t xml:space="preserve">Por tanto, alteraciones en esta fase inicial del desarrollo pueden resultar en trastornos del desarrollo sexual (TDS) o en una falla gonadal posterior. </w:t>
      </w:r>
    </w:p>
    <w:p w:rsidR="001959B8" w:rsidRPr="00754ED8" w:rsidRDefault="00C6352D" w:rsidP="002B1844">
      <w:pPr>
        <w:spacing w:after="0" w:line="360" w:lineRule="auto"/>
        <w:jc w:val="both"/>
        <w:rPr>
          <w:rFonts w:ascii="Arial" w:hAnsi="Arial" w:cs="Arial"/>
          <w:sz w:val="24"/>
          <w:szCs w:val="24"/>
        </w:rPr>
      </w:pPr>
      <w:r>
        <w:rPr>
          <w:rFonts w:ascii="Arial" w:hAnsi="Arial" w:cs="Arial"/>
          <w:sz w:val="24"/>
          <w:szCs w:val="24"/>
        </w:rPr>
        <w:t xml:space="preserve">Aproximadamente </w:t>
      </w:r>
      <w:r w:rsidR="001959B8" w:rsidRPr="00754ED8">
        <w:rPr>
          <w:rFonts w:ascii="Arial" w:hAnsi="Arial" w:cs="Arial"/>
          <w:sz w:val="24"/>
          <w:szCs w:val="24"/>
        </w:rPr>
        <w:t>2000 genes están implicados en el proceso de formación de los espermatozoides.</w:t>
      </w:r>
      <w:r w:rsidR="001959B8" w:rsidRPr="00754ED8">
        <w:rPr>
          <w:rFonts w:ascii="Arial" w:hAnsi="Arial" w:cs="Arial"/>
          <w:sz w:val="24"/>
          <w:szCs w:val="24"/>
          <w:vertAlign w:val="superscript"/>
        </w:rPr>
        <w:t xml:space="preserve">5 </w:t>
      </w:r>
      <w:r w:rsidR="001959B8" w:rsidRPr="00754ED8">
        <w:rPr>
          <w:rFonts w:ascii="Arial" w:hAnsi="Arial" w:cs="Arial"/>
          <w:sz w:val="24"/>
          <w:szCs w:val="24"/>
        </w:rPr>
        <w:t xml:space="preserve">La </w:t>
      </w:r>
      <w:proofErr w:type="spellStart"/>
      <w:r w:rsidR="001959B8" w:rsidRPr="00754ED8">
        <w:rPr>
          <w:rFonts w:ascii="Arial" w:hAnsi="Arial" w:cs="Arial"/>
          <w:sz w:val="24"/>
          <w:szCs w:val="24"/>
        </w:rPr>
        <w:t>espermatogénesis</w:t>
      </w:r>
      <w:proofErr w:type="spellEnd"/>
      <w:r w:rsidR="001959B8" w:rsidRPr="00754ED8">
        <w:rPr>
          <w:rFonts w:ascii="Arial" w:hAnsi="Arial" w:cs="Arial"/>
          <w:sz w:val="24"/>
          <w:szCs w:val="24"/>
        </w:rPr>
        <w:t xml:space="preserve"> es el mecanismo encargado de la producción, crecimiento, maduración y liberación del empaquetamiento del ADN de las células germinales masculinas, con una duración aproximada de 62 a 75 días en la especie humana.</w:t>
      </w:r>
      <w:r w:rsidR="001959B8" w:rsidRPr="00754ED8">
        <w:rPr>
          <w:rFonts w:ascii="Arial" w:hAnsi="Arial" w:cs="Arial"/>
          <w:sz w:val="24"/>
          <w:szCs w:val="24"/>
          <w:vertAlign w:val="superscript"/>
        </w:rPr>
        <w:t>1</w:t>
      </w:r>
      <w:proofErr w:type="gramStart"/>
      <w:r w:rsidR="001959B8" w:rsidRPr="00754ED8">
        <w:rPr>
          <w:rFonts w:ascii="Arial" w:hAnsi="Arial" w:cs="Arial"/>
          <w:sz w:val="24"/>
          <w:szCs w:val="24"/>
          <w:vertAlign w:val="superscript"/>
        </w:rPr>
        <w:t>,</w:t>
      </w:r>
      <w:r w:rsidR="009D5814">
        <w:rPr>
          <w:rFonts w:ascii="Arial" w:hAnsi="Arial" w:cs="Arial"/>
          <w:sz w:val="24"/>
          <w:szCs w:val="24"/>
          <w:vertAlign w:val="superscript"/>
        </w:rPr>
        <w:t>11</w:t>
      </w:r>
      <w:proofErr w:type="gramEnd"/>
      <w:r w:rsidR="001959B8" w:rsidRPr="00754ED8">
        <w:rPr>
          <w:rFonts w:ascii="Arial" w:hAnsi="Arial" w:cs="Arial"/>
          <w:sz w:val="24"/>
          <w:szCs w:val="24"/>
        </w:rPr>
        <w:t xml:space="preserve"> Este proceso consta de tres fases principales: la fase proliferativa, la fase meiótica y la espermiogénesis</w:t>
      </w:r>
    </w:p>
    <w:p w:rsidR="001959B8" w:rsidRPr="00754ED8" w:rsidRDefault="001959B8" w:rsidP="002B1844">
      <w:pPr>
        <w:spacing w:after="0" w:line="360" w:lineRule="auto"/>
        <w:jc w:val="both"/>
        <w:rPr>
          <w:rFonts w:ascii="Arial" w:hAnsi="Arial" w:cs="Arial"/>
          <w:sz w:val="24"/>
          <w:szCs w:val="24"/>
        </w:rPr>
      </w:pPr>
      <w:r w:rsidRPr="00754ED8">
        <w:rPr>
          <w:rFonts w:ascii="Arial" w:hAnsi="Arial" w:cs="Arial"/>
          <w:sz w:val="24"/>
          <w:szCs w:val="24"/>
        </w:rPr>
        <w:t xml:space="preserve">La infertilidad masculina de origen genético presenta una heterogeneidad considerable. Entre las alteraciones más frecuentes se encuentran las aneuploidías de cromosomas sexuales, como el síndrome de </w:t>
      </w:r>
      <w:proofErr w:type="spellStart"/>
      <w:r w:rsidRPr="00754ED8">
        <w:rPr>
          <w:rFonts w:ascii="Arial" w:hAnsi="Arial" w:cs="Arial"/>
          <w:sz w:val="24"/>
          <w:szCs w:val="24"/>
        </w:rPr>
        <w:t>Klinefelter</w:t>
      </w:r>
      <w:proofErr w:type="spellEnd"/>
      <w:r w:rsidRPr="00754ED8">
        <w:rPr>
          <w:rFonts w:ascii="Arial" w:hAnsi="Arial" w:cs="Arial"/>
          <w:sz w:val="24"/>
          <w:szCs w:val="24"/>
        </w:rPr>
        <w:t xml:space="preserve"> (47</w:t>
      </w:r>
      <w:proofErr w:type="gramStart"/>
      <w:r w:rsidRPr="00754ED8">
        <w:rPr>
          <w:rFonts w:ascii="Arial" w:hAnsi="Arial" w:cs="Arial"/>
          <w:sz w:val="24"/>
          <w:szCs w:val="24"/>
        </w:rPr>
        <w:t>,XXY</w:t>
      </w:r>
      <w:proofErr w:type="gramEnd"/>
      <w:r w:rsidRPr="00754ED8">
        <w:rPr>
          <w:rFonts w:ascii="Arial" w:hAnsi="Arial" w:cs="Arial"/>
          <w:sz w:val="24"/>
          <w:szCs w:val="24"/>
        </w:rPr>
        <w:t>).</w:t>
      </w:r>
      <w:r w:rsidR="009D5814">
        <w:rPr>
          <w:rFonts w:ascii="Arial" w:hAnsi="Arial" w:cs="Arial"/>
          <w:sz w:val="24"/>
          <w:szCs w:val="24"/>
          <w:vertAlign w:val="superscript"/>
        </w:rPr>
        <w:t>12</w:t>
      </w:r>
      <w:r w:rsidRPr="00754ED8">
        <w:rPr>
          <w:rFonts w:ascii="Arial" w:hAnsi="Arial" w:cs="Arial"/>
          <w:sz w:val="24"/>
          <w:szCs w:val="24"/>
          <w:vertAlign w:val="superscript"/>
        </w:rPr>
        <w:t xml:space="preserve"> </w:t>
      </w:r>
      <w:r w:rsidRPr="00754ED8">
        <w:rPr>
          <w:rFonts w:ascii="Arial" w:hAnsi="Arial" w:cs="Arial"/>
          <w:sz w:val="24"/>
          <w:szCs w:val="24"/>
        </w:rPr>
        <w:t>Los hombres con este síndrome suelen presentar azoospermia o severa oligospermia debido a una disgenesia testicular</w:t>
      </w:r>
    </w:p>
    <w:p w:rsidR="001959B8" w:rsidRPr="00754ED8" w:rsidRDefault="001959B8" w:rsidP="002B1844">
      <w:pPr>
        <w:spacing w:after="0" w:line="360" w:lineRule="auto"/>
        <w:jc w:val="both"/>
        <w:rPr>
          <w:rFonts w:ascii="Arial" w:hAnsi="Arial" w:cs="Arial"/>
          <w:sz w:val="24"/>
          <w:szCs w:val="24"/>
          <w:vertAlign w:val="superscript"/>
        </w:rPr>
      </w:pPr>
      <w:r w:rsidRPr="00754ED8">
        <w:rPr>
          <w:rFonts w:ascii="Arial" w:hAnsi="Arial" w:cs="Arial"/>
          <w:sz w:val="24"/>
          <w:szCs w:val="24"/>
        </w:rPr>
        <w:t>Otra causa genética importante son las microdeleciones del cromosoma Y, que afectan regiones críticas para la espermatogénesis denominadas AZFa, AZFb y AZFc. La ausencia de estos genes, localizados en el brazo largo del cromosoma Y, conduce a una producción espermática gravemente comprometida y es una de las causas genéticas más importantes de la azoospermia secretora.</w:t>
      </w:r>
      <w:r w:rsidR="009D5814">
        <w:rPr>
          <w:rFonts w:ascii="Arial" w:hAnsi="Arial" w:cs="Arial"/>
          <w:sz w:val="24"/>
          <w:szCs w:val="24"/>
          <w:vertAlign w:val="superscript"/>
        </w:rPr>
        <w:t>13-14</w:t>
      </w:r>
    </w:p>
    <w:p w:rsidR="001959B8" w:rsidRPr="00754ED8" w:rsidRDefault="00E059BF" w:rsidP="002B1844">
      <w:pPr>
        <w:spacing w:after="0" w:line="360" w:lineRule="auto"/>
        <w:jc w:val="both"/>
        <w:rPr>
          <w:rFonts w:ascii="Arial" w:hAnsi="Arial" w:cs="Arial"/>
          <w:sz w:val="24"/>
          <w:szCs w:val="24"/>
          <w:vertAlign w:val="superscript"/>
        </w:rPr>
      </w:pPr>
      <w:r>
        <w:rPr>
          <w:rFonts w:ascii="Arial" w:hAnsi="Arial" w:cs="Arial"/>
          <w:sz w:val="24"/>
          <w:szCs w:val="24"/>
        </w:rPr>
        <w:t xml:space="preserve">Las </w:t>
      </w:r>
      <w:r w:rsidR="001959B8" w:rsidRPr="00754ED8">
        <w:rPr>
          <w:rFonts w:ascii="Arial" w:hAnsi="Arial" w:cs="Arial"/>
          <w:sz w:val="24"/>
          <w:szCs w:val="24"/>
        </w:rPr>
        <w:t>mutaciones en el gen de la fibrosis quística (CFTR) originan la ausencia bilateral congénita de los conductos deferentes. Como consecuencia, los espermatozoides producidos no pueden salir por la uretra con la eyaculación, constituyendo la principal causa genética de la azoospermia obstructiva. Más del 95% de los hombres afectados por fibrosis quística son infértiles debido a esta condición.</w:t>
      </w:r>
      <w:r w:rsidR="001959B8" w:rsidRPr="00754ED8">
        <w:rPr>
          <w:rFonts w:ascii="Arial" w:hAnsi="Arial" w:cs="Arial"/>
          <w:sz w:val="24"/>
          <w:szCs w:val="24"/>
          <w:vertAlign w:val="superscript"/>
        </w:rPr>
        <w:t>1</w:t>
      </w:r>
    </w:p>
    <w:p w:rsidR="001959B8" w:rsidRPr="00754ED8" w:rsidRDefault="00E059BF" w:rsidP="002B1844">
      <w:pPr>
        <w:spacing w:after="0" w:line="360" w:lineRule="auto"/>
        <w:jc w:val="both"/>
        <w:rPr>
          <w:rFonts w:ascii="Arial" w:hAnsi="Arial" w:cs="Arial"/>
          <w:sz w:val="24"/>
          <w:szCs w:val="24"/>
          <w:vertAlign w:val="superscript"/>
        </w:rPr>
      </w:pPr>
      <w:r>
        <w:rPr>
          <w:rFonts w:ascii="Arial" w:hAnsi="Arial" w:cs="Arial"/>
          <w:sz w:val="24"/>
          <w:szCs w:val="24"/>
        </w:rPr>
        <w:t xml:space="preserve">Los </w:t>
      </w:r>
      <w:r w:rsidR="001959B8" w:rsidRPr="00754ED8">
        <w:rPr>
          <w:rFonts w:ascii="Arial" w:hAnsi="Arial" w:cs="Arial"/>
          <w:sz w:val="24"/>
          <w:szCs w:val="24"/>
        </w:rPr>
        <w:t xml:space="preserve">estudios de asociación de genoma completo (GWAS) han identificado numerosos genes implicados en la espermatogénesis. </w:t>
      </w:r>
      <w:r>
        <w:rPr>
          <w:rFonts w:ascii="Arial" w:hAnsi="Arial" w:cs="Arial"/>
          <w:sz w:val="24"/>
          <w:szCs w:val="24"/>
        </w:rPr>
        <w:t xml:space="preserve">Se identificó, en </w:t>
      </w:r>
      <w:r w:rsidR="001959B8" w:rsidRPr="00754ED8">
        <w:rPr>
          <w:rFonts w:ascii="Arial" w:hAnsi="Arial" w:cs="Arial"/>
          <w:sz w:val="24"/>
          <w:szCs w:val="24"/>
        </w:rPr>
        <w:t>la Universidad de Granada</w:t>
      </w:r>
      <w:r>
        <w:rPr>
          <w:rFonts w:ascii="Arial" w:hAnsi="Arial" w:cs="Arial"/>
          <w:sz w:val="24"/>
          <w:szCs w:val="24"/>
        </w:rPr>
        <w:t>, que</w:t>
      </w:r>
      <w:r w:rsidR="001959B8" w:rsidRPr="00754ED8">
        <w:rPr>
          <w:rFonts w:ascii="Arial" w:hAnsi="Arial" w:cs="Arial"/>
          <w:sz w:val="24"/>
          <w:szCs w:val="24"/>
        </w:rPr>
        <w:t xml:space="preserve"> variantes en genes como SHOC1, PCSK4, AP3B1 y DLK1 están asociadas a fallos graves en la producción de espermatozoides.</w:t>
      </w:r>
      <w:r w:rsidR="009D5814">
        <w:rPr>
          <w:rFonts w:ascii="Arial" w:hAnsi="Arial" w:cs="Arial"/>
          <w:sz w:val="24"/>
          <w:szCs w:val="24"/>
          <w:vertAlign w:val="superscript"/>
        </w:rPr>
        <w:t>8, 12-13</w:t>
      </w:r>
    </w:p>
    <w:p w:rsidR="001959B8" w:rsidRPr="00754ED8" w:rsidRDefault="001959B8" w:rsidP="002B1844">
      <w:pPr>
        <w:spacing w:after="0" w:line="360" w:lineRule="auto"/>
        <w:jc w:val="both"/>
        <w:rPr>
          <w:rFonts w:ascii="Arial" w:hAnsi="Arial" w:cs="Arial"/>
          <w:sz w:val="24"/>
          <w:szCs w:val="24"/>
          <w:vertAlign w:val="superscript"/>
        </w:rPr>
      </w:pPr>
      <w:r w:rsidRPr="00754ED8">
        <w:rPr>
          <w:rFonts w:ascii="Arial" w:hAnsi="Arial" w:cs="Arial"/>
          <w:sz w:val="24"/>
          <w:szCs w:val="24"/>
        </w:rPr>
        <w:lastRenderedPageBreak/>
        <w:t>Este enfoque innovador combina el análisis de variantes genéticas comunes y raras, demostrando que tanto los componentes multifactoriales como los monogénicos pueden contribuir al desarrollo de la infertilidad idiopática en el sexo masculino.</w:t>
      </w:r>
      <w:r w:rsidRPr="00754ED8">
        <w:rPr>
          <w:rFonts w:ascii="Arial" w:hAnsi="Arial" w:cs="Arial"/>
          <w:sz w:val="24"/>
          <w:szCs w:val="24"/>
          <w:vertAlign w:val="superscript"/>
        </w:rPr>
        <w:t>1</w:t>
      </w:r>
    </w:p>
    <w:p w:rsidR="001959B8" w:rsidRPr="00754ED8" w:rsidRDefault="001959B8" w:rsidP="002B1844">
      <w:pPr>
        <w:spacing w:after="0" w:line="360" w:lineRule="auto"/>
        <w:jc w:val="both"/>
        <w:rPr>
          <w:rFonts w:ascii="Arial" w:hAnsi="Arial" w:cs="Arial"/>
          <w:sz w:val="24"/>
          <w:szCs w:val="24"/>
          <w:vertAlign w:val="superscript"/>
        </w:rPr>
      </w:pPr>
      <w:r w:rsidRPr="00754ED8">
        <w:rPr>
          <w:rFonts w:ascii="Arial" w:hAnsi="Arial" w:cs="Arial"/>
          <w:sz w:val="24"/>
          <w:szCs w:val="24"/>
        </w:rPr>
        <w:t xml:space="preserve">El ADN del espermatozoide aporta la mitad del material genético a la descendencia y se requiere que esté sano para la fertilización, el desarrollo del embrión y el correcto desarrollo fetal. La fragmentación del ADN espermático es un fenómeno multifactorial que puede producirse en cualquier etapa de la espermatogénesis y no es detectable mediante un </w:t>
      </w:r>
      <w:proofErr w:type="spellStart"/>
      <w:r w:rsidRPr="00754ED8">
        <w:rPr>
          <w:rFonts w:ascii="Arial" w:hAnsi="Arial" w:cs="Arial"/>
          <w:sz w:val="24"/>
          <w:szCs w:val="24"/>
        </w:rPr>
        <w:t>seminograma</w:t>
      </w:r>
      <w:proofErr w:type="spellEnd"/>
      <w:r w:rsidRPr="00754ED8">
        <w:rPr>
          <w:rFonts w:ascii="Arial" w:hAnsi="Arial" w:cs="Arial"/>
          <w:sz w:val="24"/>
          <w:szCs w:val="24"/>
        </w:rPr>
        <w:t xml:space="preserve"> convencional.</w:t>
      </w:r>
      <w:r w:rsidR="00A757C3">
        <w:rPr>
          <w:rFonts w:ascii="Arial" w:hAnsi="Arial" w:cs="Arial"/>
          <w:sz w:val="24"/>
          <w:szCs w:val="24"/>
          <w:vertAlign w:val="superscript"/>
        </w:rPr>
        <w:t>3</w:t>
      </w:r>
    </w:p>
    <w:p w:rsidR="001959B8" w:rsidRPr="00754ED8" w:rsidRDefault="001959B8" w:rsidP="002B1844">
      <w:pPr>
        <w:spacing w:after="0" w:line="360" w:lineRule="auto"/>
        <w:jc w:val="both"/>
        <w:rPr>
          <w:rFonts w:ascii="Arial" w:hAnsi="Arial" w:cs="Arial"/>
          <w:sz w:val="24"/>
          <w:szCs w:val="24"/>
          <w:vertAlign w:val="superscript"/>
        </w:rPr>
      </w:pPr>
      <w:r w:rsidRPr="00754ED8">
        <w:rPr>
          <w:rFonts w:ascii="Arial" w:hAnsi="Arial" w:cs="Arial"/>
          <w:sz w:val="24"/>
          <w:szCs w:val="24"/>
        </w:rPr>
        <w:t xml:space="preserve">Durante la espermatogénesis, las histonas son reemplazadas por protaminas, que son proteínas esenciales para la compactación del ADN </w:t>
      </w:r>
      <w:r w:rsidR="00502364" w:rsidRPr="00754ED8">
        <w:rPr>
          <w:rFonts w:ascii="Arial" w:hAnsi="Arial" w:cs="Arial"/>
          <w:sz w:val="24"/>
          <w:szCs w:val="24"/>
        </w:rPr>
        <w:t>espermático. Tanto</w:t>
      </w:r>
      <w:r w:rsidRPr="00754ED8">
        <w:rPr>
          <w:rFonts w:ascii="Arial" w:hAnsi="Arial" w:cs="Arial"/>
          <w:sz w:val="24"/>
          <w:szCs w:val="24"/>
        </w:rPr>
        <w:t xml:space="preserve"> la P1 como la P2 son necesarias para la condensación adecuada de la cromatina. Un defecto en la síntesis de protaminas afecta el empaquetamiento de la cromatina, lo que aumenta la vulnerabilidad de los espermatozoides a la fragmentación del ADN.</w:t>
      </w:r>
      <w:r w:rsidR="00A757C3">
        <w:rPr>
          <w:rFonts w:ascii="Arial" w:hAnsi="Arial" w:cs="Arial"/>
          <w:sz w:val="24"/>
          <w:szCs w:val="24"/>
          <w:vertAlign w:val="superscript"/>
        </w:rPr>
        <w:t>11-12,14</w:t>
      </w:r>
    </w:p>
    <w:p w:rsidR="001959B8" w:rsidRPr="00754ED8" w:rsidRDefault="001959B8" w:rsidP="002B1844">
      <w:pPr>
        <w:spacing w:after="0" w:line="360" w:lineRule="auto"/>
        <w:jc w:val="both"/>
        <w:rPr>
          <w:rFonts w:ascii="Arial" w:hAnsi="Arial" w:cs="Arial"/>
          <w:sz w:val="24"/>
          <w:szCs w:val="24"/>
        </w:rPr>
      </w:pPr>
      <w:r w:rsidRPr="00754ED8">
        <w:rPr>
          <w:rFonts w:ascii="Arial" w:hAnsi="Arial" w:cs="Arial"/>
          <w:sz w:val="24"/>
          <w:szCs w:val="24"/>
        </w:rPr>
        <w:t>En el caso femenino, la enfermedad cromosómica más relevante que causa esterilidad es el síndrome de Turner (45</w:t>
      </w:r>
      <w:proofErr w:type="gramStart"/>
      <w:r w:rsidRPr="00754ED8">
        <w:rPr>
          <w:rFonts w:ascii="Arial" w:hAnsi="Arial" w:cs="Arial"/>
          <w:sz w:val="24"/>
          <w:szCs w:val="24"/>
        </w:rPr>
        <w:t>,X</w:t>
      </w:r>
      <w:proofErr w:type="gramEnd"/>
      <w:r w:rsidRPr="00754ED8">
        <w:rPr>
          <w:rFonts w:ascii="Arial" w:hAnsi="Arial" w:cs="Arial"/>
          <w:sz w:val="24"/>
          <w:szCs w:val="24"/>
        </w:rPr>
        <w:t xml:space="preserve">), que se debe a la presencia de un único cromosoma sexual. </w:t>
      </w:r>
      <w:r w:rsidRPr="00754ED8">
        <w:rPr>
          <w:rFonts w:ascii="Arial" w:hAnsi="Arial" w:cs="Arial"/>
          <w:sz w:val="24"/>
          <w:szCs w:val="24"/>
          <w:vertAlign w:val="superscript"/>
        </w:rPr>
        <w:t>1</w:t>
      </w:r>
      <w:r w:rsidRPr="00754ED8">
        <w:rPr>
          <w:rFonts w:ascii="Arial" w:hAnsi="Arial" w:cs="Arial"/>
          <w:sz w:val="24"/>
          <w:szCs w:val="24"/>
        </w:rPr>
        <w:t>Las mujeres con este síndrome presentan disgenesia gonadal que resulta en fallo ovárico prematuro, falta de desarrollo sexual y ausencia de menstruación</w:t>
      </w:r>
      <w:r w:rsidR="002E740E" w:rsidRPr="00754ED8">
        <w:rPr>
          <w:rFonts w:ascii="Arial" w:hAnsi="Arial" w:cs="Arial"/>
          <w:sz w:val="24"/>
          <w:szCs w:val="24"/>
        </w:rPr>
        <w:t xml:space="preserve">. </w:t>
      </w:r>
    </w:p>
    <w:p w:rsidR="002E740E" w:rsidRPr="00754ED8" w:rsidRDefault="002E740E" w:rsidP="002B1844">
      <w:pPr>
        <w:spacing w:after="0" w:line="360" w:lineRule="auto"/>
        <w:jc w:val="both"/>
        <w:rPr>
          <w:rFonts w:ascii="Arial" w:hAnsi="Arial" w:cs="Arial"/>
          <w:sz w:val="24"/>
          <w:szCs w:val="24"/>
        </w:rPr>
      </w:pPr>
      <w:r w:rsidRPr="00754ED8">
        <w:rPr>
          <w:rFonts w:ascii="Arial" w:hAnsi="Arial" w:cs="Arial"/>
          <w:sz w:val="24"/>
          <w:szCs w:val="24"/>
        </w:rPr>
        <w:t xml:space="preserve">Además, se debe tener en cuenta a la edad materna avanzada. Esta es un factor de riesgo crucial, ya que la reserva ovárica, determinada por la cantidad y calidad de ovocitos, decrece aceleradamente mucho antes de la menopausia. </w:t>
      </w:r>
    </w:p>
    <w:p w:rsidR="001959B8" w:rsidRPr="00754ED8" w:rsidRDefault="001959B8" w:rsidP="002B1844">
      <w:pPr>
        <w:spacing w:after="0" w:line="360" w:lineRule="auto"/>
        <w:jc w:val="both"/>
        <w:rPr>
          <w:rFonts w:ascii="Arial" w:hAnsi="Arial" w:cs="Arial"/>
          <w:sz w:val="24"/>
          <w:szCs w:val="24"/>
          <w:vertAlign w:val="superscript"/>
        </w:rPr>
      </w:pPr>
      <w:r w:rsidRPr="00754ED8">
        <w:rPr>
          <w:rFonts w:ascii="Arial" w:hAnsi="Arial" w:cs="Arial"/>
          <w:sz w:val="24"/>
          <w:szCs w:val="24"/>
        </w:rPr>
        <w:t>Otra causa importante es la insuficiencia ovárica primaria (POI), que afecta a aproximadamente el 2% de las mujeres menores de 40 años. Las trombofilias hereditarias, causadas por anomalías en la coagulación de la sangre, también pueden provocar dificultades reproductivas debido al aumento del riesgo de trombosis durante la gestación, lo que se traduce en una mayor probabilidad de sufrir abortos.</w:t>
      </w:r>
      <w:r w:rsidR="00A757C3">
        <w:rPr>
          <w:rFonts w:ascii="Arial" w:hAnsi="Arial" w:cs="Arial"/>
          <w:sz w:val="24"/>
          <w:szCs w:val="24"/>
          <w:vertAlign w:val="superscript"/>
        </w:rPr>
        <w:t>5</w:t>
      </w:r>
    </w:p>
    <w:p w:rsidR="001959B8" w:rsidRPr="00754ED8" w:rsidRDefault="001959B8" w:rsidP="002B1844">
      <w:pPr>
        <w:spacing w:after="0" w:line="360" w:lineRule="auto"/>
        <w:jc w:val="both"/>
        <w:rPr>
          <w:rFonts w:ascii="Arial" w:hAnsi="Arial" w:cs="Arial"/>
          <w:sz w:val="24"/>
          <w:szCs w:val="24"/>
          <w:vertAlign w:val="superscript"/>
        </w:rPr>
      </w:pPr>
      <w:r w:rsidRPr="00754ED8">
        <w:rPr>
          <w:rFonts w:ascii="Arial" w:hAnsi="Arial" w:cs="Arial"/>
          <w:sz w:val="24"/>
          <w:szCs w:val="24"/>
        </w:rPr>
        <w:t>Es p</w:t>
      </w:r>
      <w:r w:rsidR="0031768B">
        <w:rPr>
          <w:rFonts w:ascii="Arial" w:hAnsi="Arial" w:cs="Arial"/>
          <w:sz w:val="24"/>
          <w:szCs w:val="24"/>
        </w:rPr>
        <w:t>robable</w:t>
      </w:r>
      <w:r w:rsidRPr="00754ED8">
        <w:rPr>
          <w:rFonts w:ascii="Arial" w:hAnsi="Arial" w:cs="Arial"/>
          <w:sz w:val="24"/>
          <w:szCs w:val="24"/>
        </w:rPr>
        <w:t xml:space="preserve"> que el hombre no tenga ninguna alteración en su material genético, pero sus espermatozoides presenten anomalías. Esto puede dar lugar a fallos de fecundación, fallos de implantación o abortos recurrentes. Entre estas alteraciones se incluyen la fragmentación del ADN, espermatozoides diploides o nulisómicos, y anomalías estructurales en los cromosomas.</w:t>
      </w:r>
      <w:r w:rsidR="00A757C3">
        <w:rPr>
          <w:rFonts w:ascii="Arial" w:hAnsi="Arial" w:cs="Arial"/>
          <w:sz w:val="24"/>
          <w:szCs w:val="24"/>
          <w:vertAlign w:val="superscript"/>
        </w:rPr>
        <w:t>3</w:t>
      </w:r>
      <w:proofErr w:type="gramStart"/>
      <w:r w:rsidR="00A757C3">
        <w:rPr>
          <w:rFonts w:ascii="Arial" w:hAnsi="Arial" w:cs="Arial"/>
          <w:sz w:val="24"/>
          <w:szCs w:val="24"/>
          <w:vertAlign w:val="superscript"/>
        </w:rPr>
        <w:t>,13</w:t>
      </w:r>
      <w:proofErr w:type="gramEnd"/>
    </w:p>
    <w:p w:rsidR="001959B8" w:rsidRPr="00754ED8" w:rsidRDefault="001959B8" w:rsidP="002B1844">
      <w:pPr>
        <w:spacing w:after="0" w:line="360" w:lineRule="auto"/>
        <w:jc w:val="both"/>
        <w:rPr>
          <w:rFonts w:ascii="Arial" w:hAnsi="Arial" w:cs="Arial"/>
          <w:sz w:val="24"/>
          <w:szCs w:val="24"/>
          <w:vertAlign w:val="superscript"/>
        </w:rPr>
      </w:pPr>
      <w:r w:rsidRPr="00754ED8">
        <w:rPr>
          <w:rFonts w:ascii="Arial" w:hAnsi="Arial" w:cs="Arial"/>
          <w:sz w:val="24"/>
          <w:szCs w:val="24"/>
        </w:rPr>
        <w:t>El análisis básico de semen de la Organización Mundial de la Salud es la herramienta aceptada para estimar el potencial fértil de un varón, pero tiene un valor clínico predictivo limitado.</w:t>
      </w:r>
      <w:r w:rsidR="00A757C3">
        <w:rPr>
          <w:rFonts w:ascii="Arial" w:hAnsi="Arial" w:cs="Arial"/>
          <w:sz w:val="24"/>
          <w:szCs w:val="24"/>
          <w:vertAlign w:val="superscript"/>
        </w:rPr>
        <w:t>5</w:t>
      </w:r>
      <w:r w:rsidRPr="00754ED8">
        <w:rPr>
          <w:rFonts w:ascii="Arial" w:hAnsi="Arial" w:cs="Arial"/>
          <w:sz w:val="24"/>
          <w:szCs w:val="24"/>
          <w:vertAlign w:val="superscript"/>
        </w:rPr>
        <w:t xml:space="preserve"> </w:t>
      </w:r>
      <w:r w:rsidRPr="00754ED8">
        <w:rPr>
          <w:rFonts w:ascii="Arial" w:hAnsi="Arial" w:cs="Arial"/>
          <w:sz w:val="24"/>
          <w:szCs w:val="24"/>
        </w:rPr>
        <w:t xml:space="preserve">Un elevado porcentaje de varones catalogados como "normales" según los </w:t>
      </w:r>
      <w:r w:rsidRPr="00754ED8">
        <w:rPr>
          <w:rFonts w:ascii="Arial" w:hAnsi="Arial" w:cs="Arial"/>
          <w:sz w:val="24"/>
          <w:szCs w:val="24"/>
        </w:rPr>
        <w:lastRenderedPageBreak/>
        <w:t>parámetros del manual de la OMS poseen espermatozoides disfuncionales que producen fallos en fecundación o embriones de mala calidad.</w:t>
      </w:r>
      <w:r w:rsidRPr="00754ED8">
        <w:rPr>
          <w:rFonts w:ascii="Arial" w:hAnsi="Arial" w:cs="Arial"/>
          <w:sz w:val="24"/>
          <w:szCs w:val="24"/>
          <w:vertAlign w:val="superscript"/>
        </w:rPr>
        <w:t>1</w:t>
      </w:r>
    </w:p>
    <w:p w:rsidR="001959B8" w:rsidRPr="00754ED8" w:rsidRDefault="001959B8" w:rsidP="002B1844">
      <w:pPr>
        <w:spacing w:after="0" w:line="360" w:lineRule="auto"/>
        <w:jc w:val="both"/>
        <w:rPr>
          <w:rFonts w:ascii="Arial" w:hAnsi="Arial" w:cs="Arial"/>
          <w:sz w:val="24"/>
          <w:szCs w:val="24"/>
        </w:rPr>
      </w:pPr>
      <w:r w:rsidRPr="00754ED8">
        <w:rPr>
          <w:rFonts w:ascii="Arial" w:hAnsi="Arial" w:cs="Arial"/>
          <w:sz w:val="24"/>
          <w:szCs w:val="24"/>
        </w:rPr>
        <w:t xml:space="preserve">Uno de los factores que pueden producir daño irreversible en el ADN del gameto masculino es la generación de radicales </w:t>
      </w:r>
      <w:proofErr w:type="gramStart"/>
      <w:r w:rsidRPr="00754ED8">
        <w:rPr>
          <w:rFonts w:ascii="Arial" w:hAnsi="Arial" w:cs="Arial"/>
          <w:sz w:val="24"/>
          <w:szCs w:val="24"/>
        </w:rPr>
        <w:t>libres</w:t>
      </w:r>
      <w:proofErr w:type="gramEnd"/>
      <w:r w:rsidRPr="00754ED8">
        <w:rPr>
          <w:rFonts w:ascii="Arial" w:hAnsi="Arial" w:cs="Arial"/>
          <w:sz w:val="24"/>
          <w:szCs w:val="24"/>
        </w:rPr>
        <w:t xml:space="preserve"> de oxígeno o estrés oxidativo. Este puede ocurrir durante el transporte espermático a través de los túbulos seminíferos y el epidídimo, afectando la integridad del material genético.</w:t>
      </w:r>
    </w:p>
    <w:p w:rsidR="002E740E" w:rsidRPr="00754ED8" w:rsidRDefault="001959B8" w:rsidP="002B1844">
      <w:pPr>
        <w:spacing w:after="0" w:line="360" w:lineRule="auto"/>
        <w:jc w:val="both"/>
        <w:rPr>
          <w:rFonts w:ascii="Arial" w:hAnsi="Arial" w:cs="Arial"/>
          <w:sz w:val="24"/>
          <w:szCs w:val="24"/>
          <w:vertAlign w:val="superscript"/>
        </w:rPr>
      </w:pPr>
      <w:r w:rsidRPr="00754ED8">
        <w:rPr>
          <w:rFonts w:ascii="Arial" w:hAnsi="Arial" w:cs="Arial"/>
          <w:sz w:val="24"/>
          <w:szCs w:val="24"/>
        </w:rPr>
        <w:t>El análisis del cariotipo sirve para estudiar si una persona tiene la carga cromosómica que le corresponde o, en cambio, presenta algún tipo de translocación, trisomía o monosomía. El cariotipo se realiza en ambos miembros de la pareja y cada vez son más las clínicas de fertilidad que indican su realización en la primera visita para un diagnóstico más personalizado</w:t>
      </w:r>
      <w:r w:rsidR="002E740E" w:rsidRPr="00754ED8">
        <w:rPr>
          <w:rFonts w:ascii="Arial" w:hAnsi="Arial" w:cs="Arial"/>
          <w:sz w:val="24"/>
          <w:szCs w:val="24"/>
        </w:rPr>
        <w:t>.</w:t>
      </w:r>
      <w:r w:rsidR="00A757C3">
        <w:rPr>
          <w:rFonts w:ascii="Arial" w:hAnsi="Arial" w:cs="Arial"/>
          <w:sz w:val="24"/>
          <w:szCs w:val="24"/>
          <w:vertAlign w:val="superscript"/>
        </w:rPr>
        <w:t>3</w:t>
      </w:r>
      <w:proofErr w:type="gramStart"/>
      <w:r w:rsidR="00A757C3">
        <w:rPr>
          <w:rFonts w:ascii="Arial" w:hAnsi="Arial" w:cs="Arial"/>
          <w:sz w:val="24"/>
          <w:szCs w:val="24"/>
          <w:vertAlign w:val="superscript"/>
        </w:rPr>
        <w:t>,8</w:t>
      </w:r>
      <w:proofErr w:type="gramEnd"/>
      <w:r w:rsidR="00A757C3">
        <w:rPr>
          <w:rFonts w:ascii="Arial" w:hAnsi="Arial" w:cs="Arial"/>
          <w:sz w:val="24"/>
          <w:szCs w:val="24"/>
          <w:vertAlign w:val="superscript"/>
        </w:rPr>
        <w:t>, 11</w:t>
      </w:r>
    </w:p>
    <w:p w:rsidR="001959B8" w:rsidRPr="00754ED8" w:rsidRDefault="002E740E" w:rsidP="002B1844">
      <w:pPr>
        <w:spacing w:after="0" w:line="360" w:lineRule="auto"/>
        <w:jc w:val="both"/>
        <w:rPr>
          <w:rFonts w:ascii="Arial" w:hAnsi="Arial" w:cs="Arial"/>
          <w:sz w:val="24"/>
          <w:szCs w:val="24"/>
          <w:vertAlign w:val="superscript"/>
        </w:rPr>
      </w:pPr>
      <w:r w:rsidRPr="00754ED8">
        <w:rPr>
          <w:rFonts w:ascii="Arial" w:hAnsi="Arial" w:cs="Arial"/>
          <w:sz w:val="24"/>
          <w:szCs w:val="24"/>
        </w:rPr>
        <w:t>Además, l</w:t>
      </w:r>
      <w:r w:rsidR="001959B8" w:rsidRPr="00754ED8">
        <w:rPr>
          <w:rFonts w:ascii="Arial" w:hAnsi="Arial" w:cs="Arial"/>
          <w:sz w:val="24"/>
          <w:szCs w:val="24"/>
        </w:rPr>
        <w:t>a hibridación in situ fluorescente o FISH es una técnica que sirve para analizar posibles anomalías en el número o estructura de los c</w:t>
      </w:r>
      <w:r w:rsidRPr="00754ED8">
        <w:rPr>
          <w:rFonts w:ascii="Arial" w:hAnsi="Arial" w:cs="Arial"/>
          <w:sz w:val="24"/>
          <w:szCs w:val="24"/>
        </w:rPr>
        <w:t>romosomas en los espermatozoides.</w:t>
      </w:r>
      <w:r w:rsidR="00A757C3">
        <w:rPr>
          <w:rFonts w:ascii="Arial" w:hAnsi="Arial" w:cs="Arial"/>
          <w:sz w:val="24"/>
          <w:szCs w:val="24"/>
          <w:vertAlign w:val="superscript"/>
        </w:rPr>
        <w:t>5</w:t>
      </w:r>
      <w:r w:rsidRPr="00754ED8">
        <w:rPr>
          <w:rFonts w:ascii="Arial" w:hAnsi="Arial" w:cs="Arial"/>
          <w:sz w:val="24"/>
          <w:szCs w:val="24"/>
          <w:vertAlign w:val="superscript"/>
        </w:rPr>
        <w:t xml:space="preserve"> </w:t>
      </w:r>
      <w:r w:rsidR="001959B8" w:rsidRPr="00754ED8">
        <w:rPr>
          <w:rFonts w:ascii="Arial" w:hAnsi="Arial" w:cs="Arial"/>
          <w:sz w:val="24"/>
          <w:szCs w:val="24"/>
        </w:rPr>
        <w:t xml:space="preserve">Los cromosomas analizados suelen ser aquellos que presentan una mayor </w:t>
      </w:r>
      <w:r w:rsidRPr="00754ED8">
        <w:rPr>
          <w:rFonts w:ascii="Arial" w:hAnsi="Arial" w:cs="Arial"/>
          <w:sz w:val="24"/>
          <w:szCs w:val="24"/>
        </w:rPr>
        <w:t>probabilidad de estar alterados.</w:t>
      </w:r>
      <w:r w:rsidRPr="00754ED8">
        <w:rPr>
          <w:rFonts w:ascii="Arial" w:hAnsi="Arial" w:cs="Arial"/>
          <w:sz w:val="24"/>
          <w:szCs w:val="24"/>
          <w:vertAlign w:val="superscript"/>
        </w:rPr>
        <w:t>1</w:t>
      </w:r>
      <w:r w:rsidRPr="00754ED8">
        <w:rPr>
          <w:rFonts w:ascii="Arial" w:hAnsi="Arial" w:cs="Arial"/>
          <w:sz w:val="24"/>
          <w:szCs w:val="24"/>
        </w:rPr>
        <w:t xml:space="preserve"> Por lo general, son: el</w:t>
      </w:r>
      <w:r w:rsidR="001959B8" w:rsidRPr="00754ED8">
        <w:rPr>
          <w:rFonts w:ascii="Arial" w:hAnsi="Arial" w:cs="Arial"/>
          <w:sz w:val="24"/>
          <w:szCs w:val="24"/>
        </w:rPr>
        <w:t xml:space="preserve"> 13, 18, 21, X e Y</w:t>
      </w:r>
      <w:r w:rsidR="008143E7">
        <w:rPr>
          <w:rFonts w:ascii="Arial" w:hAnsi="Arial" w:cs="Arial"/>
          <w:sz w:val="24"/>
          <w:szCs w:val="24"/>
        </w:rPr>
        <w:t>.</w:t>
      </w:r>
    </w:p>
    <w:p w:rsidR="001959B8" w:rsidRPr="00754ED8" w:rsidRDefault="001959B8" w:rsidP="002B1844">
      <w:pPr>
        <w:spacing w:after="0" w:line="360" w:lineRule="auto"/>
        <w:jc w:val="both"/>
        <w:rPr>
          <w:rFonts w:ascii="Arial" w:hAnsi="Arial" w:cs="Arial"/>
          <w:sz w:val="24"/>
          <w:szCs w:val="24"/>
        </w:rPr>
      </w:pPr>
      <w:r w:rsidRPr="00754ED8">
        <w:rPr>
          <w:rFonts w:ascii="Arial" w:hAnsi="Arial" w:cs="Arial"/>
          <w:sz w:val="24"/>
          <w:szCs w:val="24"/>
        </w:rPr>
        <w:t>El test genético preimplantacional (PGT) es un análisis genético que se realiza a los embriones resulta</w:t>
      </w:r>
      <w:r w:rsidR="002E740E" w:rsidRPr="00754ED8">
        <w:rPr>
          <w:rFonts w:ascii="Arial" w:hAnsi="Arial" w:cs="Arial"/>
          <w:sz w:val="24"/>
          <w:szCs w:val="24"/>
        </w:rPr>
        <w:t xml:space="preserve">ntes de la fecundación in vitro. </w:t>
      </w:r>
      <w:r w:rsidRPr="00754ED8">
        <w:rPr>
          <w:rFonts w:ascii="Arial" w:hAnsi="Arial" w:cs="Arial"/>
          <w:sz w:val="24"/>
          <w:szCs w:val="24"/>
        </w:rPr>
        <w:t xml:space="preserve">Esta técnica permite seleccionar los embriones genéticamente viables para su transferencia, descartando aquellos que presenten </w:t>
      </w:r>
      <w:proofErr w:type="spellStart"/>
      <w:r w:rsidRPr="00754ED8">
        <w:rPr>
          <w:rFonts w:ascii="Arial" w:hAnsi="Arial" w:cs="Arial"/>
          <w:sz w:val="24"/>
          <w:szCs w:val="24"/>
        </w:rPr>
        <w:t>aneuploidías</w:t>
      </w:r>
      <w:proofErr w:type="spellEnd"/>
      <w:r w:rsidRPr="00754ED8">
        <w:rPr>
          <w:rFonts w:ascii="Arial" w:hAnsi="Arial" w:cs="Arial"/>
          <w:sz w:val="24"/>
          <w:szCs w:val="24"/>
        </w:rPr>
        <w:t xml:space="preserve"> o mutaciones genéticas</w:t>
      </w:r>
      <w:r w:rsidR="008143E7">
        <w:rPr>
          <w:rFonts w:ascii="Arial" w:hAnsi="Arial" w:cs="Arial"/>
          <w:sz w:val="24"/>
          <w:szCs w:val="24"/>
        </w:rPr>
        <w:t>.</w:t>
      </w:r>
    </w:p>
    <w:p w:rsidR="001959B8" w:rsidRPr="00754ED8" w:rsidRDefault="001959B8" w:rsidP="002B1844">
      <w:pPr>
        <w:spacing w:after="0" w:line="360" w:lineRule="auto"/>
        <w:jc w:val="both"/>
        <w:rPr>
          <w:rFonts w:ascii="Arial" w:hAnsi="Arial" w:cs="Arial"/>
          <w:sz w:val="24"/>
          <w:szCs w:val="24"/>
        </w:rPr>
      </w:pPr>
      <w:r w:rsidRPr="00754ED8">
        <w:rPr>
          <w:rFonts w:ascii="Arial" w:hAnsi="Arial" w:cs="Arial"/>
          <w:sz w:val="24"/>
          <w:szCs w:val="24"/>
        </w:rPr>
        <w:t>El asesoramiento genético reproductivo es un pilar fundamental para informar a las parejas sobre el riesgo de transmisión de alteraciones genéticas, las opciones reproducti</w:t>
      </w:r>
      <w:r w:rsidR="002E740E" w:rsidRPr="00754ED8">
        <w:rPr>
          <w:rFonts w:ascii="Arial" w:hAnsi="Arial" w:cs="Arial"/>
          <w:sz w:val="24"/>
          <w:szCs w:val="24"/>
        </w:rPr>
        <w:t xml:space="preserve">vas disponibles y el pronóstico. </w:t>
      </w:r>
      <w:r w:rsidRPr="00754ED8">
        <w:rPr>
          <w:rFonts w:ascii="Arial" w:hAnsi="Arial" w:cs="Arial"/>
          <w:sz w:val="24"/>
          <w:szCs w:val="24"/>
        </w:rPr>
        <w:t>Esto es especialmente relevante en casos donde se identifican microdeleciones del cromosoma Y, ya que la alteración se heredará a toda la descendencia masculina</w:t>
      </w:r>
      <w:r w:rsidR="008143E7">
        <w:rPr>
          <w:rFonts w:ascii="Arial" w:hAnsi="Arial" w:cs="Arial"/>
          <w:sz w:val="24"/>
          <w:szCs w:val="24"/>
        </w:rPr>
        <w:t>.</w:t>
      </w:r>
    </w:p>
    <w:p w:rsidR="001959B8" w:rsidRPr="00754ED8" w:rsidRDefault="001959B8" w:rsidP="002B1844">
      <w:pPr>
        <w:spacing w:after="0" w:line="360" w:lineRule="auto"/>
        <w:jc w:val="both"/>
        <w:rPr>
          <w:rFonts w:ascii="Arial" w:hAnsi="Arial" w:cs="Arial"/>
          <w:sz w:val="24"/>
          <w:szCs w:val="24"/>
        </w:rPr>
      </w:pPr>
      <w:r w:rsidRPr="00754ED8">
        <w:rPr>
          <w:rFonts w:ascii="Arial" w:hAnsi="Arial" w:cs="Arial"/>
          <w:sz w:val="24"/>
          <w:szCs w:val="24"/>
        </w:rPr>
        <w:t>Los estudios de asociación de genoma completo (GWAS) representan un avance significativo en la comprensi</w:t>
      </w:r>
      <w:r w:rsidR="002E740E" w:rsidRPr="00754ED8">
        <w:rPr>
          <w:rFonts w:ascii="Arial" w:hAnsi="Arial" w:cs="Arial"/>
          <w:sz w:val="24"/>
          <w:szCs w:val="24"/>
        </w:rPr>
        <w:t xml:space="preserve">ón de la infertilidad masculina. </w:t>
      </w:r>
      <w:r w:rsidRPr="00754ED8">
        <w:rPr>
          <w:rFonts w:ascii="Arial" w:hAnsi="Arial" w:cs="Arial"/>
          <w:sz w:val="24"/>
          <w:szCs w:val="24"/>
        </w:rPr>
        <w:t>Estas metodologías ofrecen la posibilidad de estudiar tanto variantes genéticas comunes como raras de forma más económica y accesible en comparación con técnicas como la secuenciación de nueva generación (NGS)</w:t>
      </w:r>
      <w:r w:rsidR="008143E7">
        <w:rPr>
          <w:rFonts w:ascii="Arial" w:hAnsi="Arial" w:cs="Arial"/>
          <w:sz w:val="24"/>
          <w:szCs w:val="24"/>
        </w:rPr>
        <w:t>.</w:t>
      </w:r>
    </w:p>
    <w:p w:rsidR="001959B8" w:rsidRPr="00754ED8" w:rsidRDefault="00CA5DBF" w:rsidP="002B1844">
      <w:pPr>
        <w:spacing w:after="0" w:line="360" w:lineRule="auto"/>
        <w:jc w:val="both"/>
        <w:rPr>
          <w:rFonts w:ascii="Arial" w:hAnsi="Arial" w:cs="Arial"/>
          <w:sz w:val="24"/>
          <w:szCs w:val="24"/>
          <w:vertAlign w:val="superscript"/>
        </w:rPr>
      </w:pPr>
      <w:r>
        <w:rPr>
          <w:rFonts w:ascii="Arial" w:hAnsi="Arial" w:cs="Arial"/>
          <w:sz w:val="24"/>
          <w:szCs w:val="24"/>
        </w:rPr>
        <w:t>D</w:t>
      </w:r>
      <w:r w:rsidR="001959B8" w:rsidRPr="00754ED8">
        <w:rPr>
          <w:rFonts w:ascii="Arial" w:hAnsi="Arial" w:cs="Arial"/>
          <w:sz w:val="24"/>
          <w:szCs w:val="24"/>
        </w:rPr>
        <w:t>istintas moléculas juegan un papel esencial en la funcionalidad del espermatozoide y podrían ser considerados como marcadores o factores de riesgo de infertilidad</w:t>
      </w:r>
      <w:r w:rsidR="002E740E" w:rsidRPr="00754ED8">
        <w:rPr>
          <w:rFonts w:ascii="Arial" w:hAnsi="Arial" w:cs="Arial"/>
          <w:sz w:val="24"/>
          <w:szCs w:val="24"/>
        </w:rPr>
        <w:t>.</w:t>
      </w:r>
      <w:r w:rsidR="002D76E3">
        <w:rPr>
          <w:rFonts w:ascii="Arial" w:hAnsi="Arial" w:cs="Arial"/>
          <w:sz w:val="24"/>
          <w:szCs w:val="24"/>
          <w:vertAlign w:val="superscript"/>
        </w:rPr>
        <w:t>8-14</w:t>
      </w:r>
    </w:p>
    <w:p w:rsidR="001959B8" w:rsidRPr="00754ED8" w:rsidRDefault="001959B8" w:rsidP="002B1844">
      <w:pPr>
        <w:spacing w:after="0" w:line="360" w:lineRule="auto"/>
        <w:jc w:val="both"/>
        <w:rPr>
          <w:rFonts w:ascii="Arial" w:hAnsi="Arial" w:cs="Arial"/>
          <w:sz w:val="24"/>
          <w:szCs w:val="24"/>
        </w:rPr>
      </w:pPr>
      <w:r w:rsidRPr="00754ED8">
        <w:rPr>
          <w:rFonts w:ascii="Arial" w:hAnsi="Arial" w:cs="Arial"/>
          <w:sz w:val="24"/>
          <w:szCs w:val="24"/>
        </w:rPr>
        <w:lastRenderedPageBreak/>
        <w:t>Esta batería de moléculas, junto con la información que proporcionan las tecnologías "ómicas", podría proporcionar la herramienta molecular necesaria para predecir de manera fiable el potencial fértil de un varón</w:t>
      </w:r>
      <w:r w:rsidR="008143E7">
        <w:rPr>
          <w:rFonts w:ascii="Arial" w:hAnsi="Arial" w:cs="Arial"/>
          <w:sz w:val="24"/>
          <w:szCs w:val="24"/>
        </w:rPr>
        <w:t>.</w:t>
      </w:r>
    </w:p>
    <w:p w:rsidR="001959B8" w:rsidRPr="00754ED8" w:rsidRDefault="001959B8" w:rsidP="002B1844">
      <w:pPr>
        <w:spacing w:after="0" w:line="360" w:lineRule="auto"/>
        <w:jc w:val="both"/>
        <w:rPr>
          <w:rFonts w:ascii="Arial" w:hAnsi="Arial" w:cs="Arial"/>
          <w:sz w:val="24"/>
          <w:szCs w:val="24"/>
          <w:vertAlign w:val="superscript"/>
        </w:rPr>
      </w:pPr>
      <w:r w:rsidRPr="00754ED8">
        <w:rPr>
          <w:rFonts w:ascii="Arial" w:hAnsi="Arial" w:cs="Arial"/>
          <w:sz w:val="24"/>
          <w:szCs w:val="24"/>
        </w:rPr>
        <w:t>La infertilidad es un desorden de car</w:t>
      </w:r>
      <w:r w:rsidR="002E740E" w:rsidRPr="00754ED8">
        <w:rPr>
          <w:rFonts w:ascii="Arial" w:hAnsi="Arial" w:cs="Arial"/>
          <w:sz w:val="24"/>
          <w:szCs w:val="24"/>
        </w:rPr>
        <w:t xml:space="preserve">ácter multifactorial y complejo. </w:t>
      </w:r>
      <w:r w:rsidR="00CA5DBF">
        <w:rPr>
          <w:rFonts w:ascii="Arial" w:hAnsi="Arial" w:cs="Arial"/>
          <w:sz w:val="24"/>
          <w:szCs w:val="24"/>
        </w:rPr>
        <w:t>N</w:t>
      </w:r>
      <w:r w:rsidRPr="00754ED8">
        <w:rPr>
          <w:rFonts w:ascii="Arial" w:hAnsi="Arial" w:cs="Arial"/>
          <w:sz w:val="24"/>
          <w:szCs w:val="24"/>
        </w:rPr>
        <w:t>o existe un único factor capaz de predecir la fertilidad e infertilidad masculina por sí mismo. Un enfoque integrador que combine el análisis genético, molecular y clínico es esencial para un diagnóstico preciso y un manejo adecuado de la infertilidad.</w:t>
      </w:r>
      <w:r w:rsidR="002D76E3">
        <w:rPr>
          <w:rFonts w:ascii="Arial" w:hAnsi="Arial" w:cs="Arial"/>
          <w:sz w:val="24"/>
          <w:szCs w:val="24"/>
          <w:vertAlign w:val="superscript"/>
        </w:rPr>
        <w:t>5</w:t>
      </w:r>
    </w:p>
    <w:p w:rsidR="002E740E" w:rsidRPr="00754ED8" w:rsidRDefault="002E740E" w:rsidP="002B1844">
      <w:pPr>
        <w:spacing w:after="0" w:line="360" w:lineRule="auto"/>
        <w:jc w:val="both"/>
        <w:rPr>
          <w:rFonts w:ascii="Arial" w:hAnsi="Arial" w:cs="Arial"/>
          <w:sz w:val="24"/>
          <w:szCs w:val="24"/>
          <w:vertAlign w:val="superscript"/>
        </w:rPr>
      </w:pPr>
      <w:r w:rsidRPr="00754ED8">
        <w:rPr>
          <w:rFonts w:ascii="Arial" w:hAnsi="Arial" w:cs="Arial"/>
          <w:sz w:val="24"/>
          <w:szCs w:val="24"/>
        </w:rPr>
        <w:t>La investigación en genética de la infertilidad avanza hacia la integración de múltiples niveles de información (genómica, transcriptómica, proteómica, epigenómica) para comprender la complejidad de los trastornos reproductivos. La identificación de firmas moleculares específicas asociadas con la infertilidad permitirá el desarrollo de biomarcadores diagnósticos y pronósticos de gran utilidad clínica.</w:t>
      </w:r>
      <w:r w:rsidRPr="00754ED8">
        <w:rPr>
          <w:rFonts w:ascii="Arial" w:hAnsi="Arial" w:cs="Arial"/>
          <w:sz w:val="24"/>
          <w:szCs w:val="24"/>
          <w:vertAlign w:val="superscript"/>
        </w:rPr>
        <w:t>1</w:t>
      </w:r>
    </w:p>
    <w:p w:rsidR="001959B8" w:rsidRPr="002B161B" w:rsidRDefault="002E740E" w:rsidP="002B1844">
      <w:pPr>
        <w:spacing w:after="0" w:line="360" w:lineRule="auto"/>
        <w:jc w:val="both"/>
        <w:rPr>
          <w:rFonts w:ascii="Arial" w:hAnsi="Arial" w:cs="Arial"/>
          <w:b/>
          <w:sz w:val="24"/>
          <w:szCs w:val="24"/>
        </w:rPr>
      </w:pPr>
      <w:r w:rsidRPr="002B161B">
        <w:rPr>
          <w:rFonts w:ascii="Arial" w:hAnsi="Arial" w:cs="Arial"/>
          <w:b/>
          <w:sz w:val="24"/>
          <w:szCs w:val="24"/>
        </w:rPr>
        <w:t>C</w:t>
      </w:r>
      <w:r w:rsidR="002B161B" w:rsidRPr="002B161B">
        <w:rPr>
          <w:rFonts w:ascii="Arial" w:hAnsi="Arial" w:cs="Arial"/>
          <w:b/>
          <w:sz w:val="24"/>
          <w:szCs w:val="24"/>
        </w:rPr>
        <w:t xml:space="preserve">onclusiones: </w:t>
      </w:r>
    </w:p>
    <w:p w:rsidR="00EA3A41" w:rsidRPr="00754ED8" w:rsidRDefault="00EA3A41" w:rsidP="00EA3A41">
      <w:pPr>
        <w:spacing w:after="0" w:line="360" w:lineRule="auto"/>
        <w:jc w:val="both"/>
        <w:rPr>
          <w:rFonts w:ascii="Arial" w:hAnsi="Arial" w:cs="Arial"/>
          <w:sz w:val="24"/>
          <w:szCs w:val="24"/>
        </w:rPr>
      </w:pPr>
      <w:r w:rsidRPr="00754ED8">
        <w:rPr>
          <w:rFonts w:ascii="Arial" w:hAnsi="Arial" w:cs="Arial"/>
          <w:sz w:val="24"/>
          <w:szCs w:val="24"/>
        </w:rPr>
        <w:t xml:space="preserve">La </w:t>
      </w:r>
      <w:r>
        <w:rPr>
          <w:rFonts w:ascii="Arial" w:hAnsi="Arial" w:cs="Arial"/>
          <w:sz w:val="24"/>
          <w:szCs w:val="24"/>
        </w:rPr>
        <w:t>g</w:t>
      </w:r>
      <w:r w:rsidRPr="00754ED8">
        <w:rPr>
          <w:rFonts w:ascii="Arial" w:hAnsi="Arial" w:cs="Arial"/>
          <w:sz w:val="24"/>
          <w:szCs w:val="24"/>
        </w:rPr>
        <w:t>enética de la infertilidad avanza hacia la integración de múltiples niveles</w:t>
      </w:r>
      <w:r>
        <w:rPr>
          <w:rFonts w:ascii="Arial" w:hAnsi="Arial" w:cs="Arial"/>
          <w:sz w:val="24"/>
          <w:szCs w:val="24"/>
        </w:rPr>
        <w:t xml:space="preserve">: </w:t>
      </w:r>
      <w:r w:rsidRPr="00754ED8">
        <w:rPr>
          <w:rFonts w:ascii="Arial" w:hAnsi="Arial" w:cs="Arial"/>
          <w:sz w:val="24"/>
          <w:szCs w:val="24"/>
        </w:rPr>
        <w:t>genómic</w:t>
      </w:r>
      <w:r>
        <w:rPr>
          <w:rFonts w:ascii="Arial" w:hAnsi="Arial" w:cs="Arial"/>
          <w:sz w:val="24"/>
          <w:szCs w:val="24"/>
        </w:rPr>
        <w:t>os</w:t>
      </w:r>
      <w:r w:rsidRPr="00754ED8">
        <w:rPr>
          <w:rFonts w:ascii="Arial" w:hAnsi="Arial" w:cs="Arial"/>
          <w:sz w:val="24"/>
          <w:szCs w:val="24"/>
        </w:rPr>
        <w:t xml:space="preserve">, </w:t>
      </w:r>
      <w:proofErr w:type="spellStart"/>
      <w:r w:rsidRPr="00754ED8">
        <w:rPr>
          <w:rFonts w:ascii="Arial" w:hAnsi="Arial" w:cs="Arial"/>
          <w:sz w:val="24"/>
          <w:szCs w:val="24"/>
        </w:rPr>
        <w:t>transcriptómic</w:t>
      </w:r>
      <w:r>
        <w:rPr>
          <w:rFonts w:ascii="Arial" w:hAnsi="Arial" w:cs="Arial"/>
          <w:sz w:val="24"/>
          <w:szCs w:val="24"/>
        </w:rPr>
        <w:t>os</w:t>
      </w:r>
      <w:proofErr w:type="spellEnd"/>
      <w:r w:rsidRPr="00754ED8">
        <w:rPr>
          <w:rFonts w:ascii="Arial" w:hAnsi="Arial" w:cs="Arial"/>
          <w:sz w:val="24"/>
          <w:szCs w:val="24"/>
        </w:rPr>
        <w:t xml:space="preserve">, </w:t>
      </w:r>
      <w:proofErr w:type="spellStart"/>
      <w:r w:rsidRPr="00754ED8">
        <w:rPr>
          <w:rFonts w:ascii="Arial" w:hAnsi="Arial" w:cs="Arial"/>
          <w:sz w:val="24"/>
          <w:szCs w:val="24"/>
        </w:rPr>
        <w:t>proteómic</w:t>
      </w:r>
      <w:r>
        <w:rPr>
          <w:rFonts w:ascii="Arial" w:hAnsi="Arial" w:cs="Arial"/>
          <w:sz w:val="24"/>
          <w:szCs w:val="24"/>
        </w:rPr>
        <w:t>os</w:t>
      </w:r>
      <w:proofErr w:type="spellEnd"/>
      <w:r>
        <w:rPr>
          <w:rFonts w:ascii="Arial" w:hAnsi="Arial" w:cs="Arial"/>
          <w:sz w:val="24"/>
          <w:szCs w:val="24"/>
        </w:rPr>
        <w:t xml:space="preserve"> y </w:t>
      </w:r>
      <w:proofErr w:type="spellStart"/>
      <w:r w:rsidRPr="00754ED8">
        <w:rPr>
          <w:rFonts w:ascii="Arial" w:hAnsi="Arial" w:cs="Arial"/>
          <w:sz w:val="24"/>
          <w:szCs w:val="24"/>
        </w:rPr>
        <w:t>epigenómic</w:t>
      </w:r>
      <w:r>
        <w:rPr>
          <w:rFonts w:ascii="Arial" w:hAnsi="Arial" w:cs="Arial"/>
          <w:sz w:val="24"/>
          <w:szCs w:val="24"/>
        </w:rPr>
        <w:t>os</w:t>
      </w:r>
      <w:proofErr w:type="spellEnd"/>
      <w:r>
        <w:rPr>
          <w:rFonts w:ascii="Arial" w:hAnsi="Arial" w:cs="Arial"/>
          <w:sz w:val="24"/>
          <w:szCs w:val="24"/>
        </w:rPr>
        <w:t xml:space="preserve"> </w:t>
      </w:r>
      <w:r w:rsidRPr="00754ED8">
        <w:rPr>
          <w:rFonts w:ascii="Arial" w:hAnsi="Arial" w:cs="Arial"/>
          <w:sz w:val="24"/>
          <w:szCs w:val="24"/>
        </w:rPr>
        <w:t xml:space="preserve">para </w:t>
      </w:r>
      <w:r>
        <w:rPr>
          <w:rFonts w:ascii="Arial" w:hAnsi="Arial" w:cs="Arial"/>
          <w:sz w:val="24"/>
          <w:szCs w:val="24"/>
        </w:rPr>
        <w:t xml:space="preserve">diagnosticar y asesorar la pareja infértil con un enfoque multidisciplinario. </w:t>
      </w:r>
    </w:p>
    <w:p w:rsidR="001959B8" w:rsidRPr="00BB30FA" w:rsidRDefault="002B161B" w:rsidP="002B1844">
      <w:pPr>
        <w:spacing w:after="0" w:line="360" w:lineRule="auto"/>
        <w:jc w:val="both"/>
        <w:rPr>
          <w:rFonts w:ascii="Arial" w:hAnsi="Arial" w:cs="Arial"/>
          <w:b/>
          <w:sz w:val="24"/>
          <w:szCs w:val="24"/>
          <w:lang w:val="en-US"/>
        </w:rPr>
      </w:pPr>
      <w:proofErr w:type="spellStart"/>
      <w:r w:rsidRPr="00BB30FA">
        <w:rPr>
          <w:rFonts w:ascii="Arial" w:hAnsi="Arial" w:cs="Arial"/>
          <w:b/>
          <w:sz w:val="24"/>
          <w:szCs w:val="24"/>
          <w:lang w:val="en-US"/>
        </w:rPr>
        <w:t>Referencias</w:t>
      </w:r>
      <w:proofErr w:type="spellEnd"/>
      <w:r w:rsidRPr="00BB30FA">
        <w:rPr>
          <w:rFonts w:ascii="Arial" w:hAnsi="Arial" w:cs="Arial"/>
          <w:b/>
          <w:sz w:val="24"/>
          <w:szCs w:val="24"/>
          <w:lang w:val="en-US"/>
        </w:rPr>
        <w:t xml:space="preserve"> </w:t>
      </w:r>
      <w:proofErr w:type="spellStart"/>
      <w:r w:rsidRPr="00BB30FA">
        <w:rPr>
          <w:rFonts w:ascii="Arial" w:hAnsi="Arial" w:cs="Arial"/>
          <w:b/>
          <w:sz w:val="24"/>
          <w:szCs w:val="24"/>
          <w:lang w:val="en-US"/>
        </w:rPr>
        <w:t>bibliográficas</w:t>
      </w:r>
      <w:proofErr w:type="spellEnd"/>
      <w:r w:rsidRPr="00BB30FA">
        <w:rPr>
          <w:rFonts w:ascii="Arial" w:hAnsi="Arial" w:cs="Arial"/>
          <w:b/>
          <w:sz w:val="24"/>
          <w:szCs w:val="24"/>
          <w:lang w:val="en-US"/>
        </w:rPr>
        <w:t xml:space="preserve">: </w:t>
      </w:r>
      <w:r w:rsidR="001959B8" w:rsidRPr="00BB30FA">
        <w:rPr>
          <w:rFonts w:ascii="Arial" w:hAnsi="Arial" w:cs="Arial"/>
          <w:b/>
          <w:sz w:val="24"/>
          <w:szCs w:val="24"/>
          <w:lang w:val="en-US"/>
        </w:rPr>
        <w:t xml:space="preserve"> </w:t>
      </w:r>
    </w:p>
    <w:p w:rsidR="001959B8" w:rsidRDefault="00BB30FA" w:rsidP="00BB30FA">
      <w:pPr>
        <w:pStyle w:val="ds-markdown-paragraph"/>
        <w:spacing w:before="0" w:beforeAutospacing="0" w:after="0" w:afterAutospacing="0" w:line="360" w:lineRule="auto"/>
        <w:jc w:val="both"/>
      </w:pPr>
      <w:r w:rsidRPr="00BB30FA">
        <w:rPr>
          <w:rFonts w:ascii="Arial" w:hAnsi="Arial" w:cs="Arial"/>
          <w:lang w:val="en-US"/>
        </w:rPr>
        <w:t xml:space="preserve">(1). </w:t>
      </w:r>
      <w:proofErr w:type="spellStart"/>
      <w:r w:rsidR="001959B8" w:rsidRPr="00BB30FA">
        <w:rPr>
          <w:rFonts w:ascii="Arial" w:hAnsi="Arial" w:cs="Arial"/>
          <w:lang w:val="en-US"/>
        </w:rPr>
        <w:t>Guzmán</w:t>
      </w:r>
      <w:proofErr w:type="spellEnd"/>
      <w:r w:rsidR="00900859">
        <w:rPr>
          <w:rFonts w:ascii="Arial" w:hAnsi="Arial" w:cs="Arial"/>
          <w:lang w:val="en-US"/>
        </w:rPr>
        <w:t xml:space="preserve"> </w:t>
      </w:r>
      <w:proofErr w:type="spellStart"/>
      <w:r w:rsidR="001959B8" w:rsidRPr="00BB30FA">
        <w:rPr>
          <w:rFonts w:ascii="Arial" w:hAnsi="Arial" w:cs="Arial"/>
          <w:lang w:val="en-US"/>
        </w:rPr>
        <w:t>Jiménez</w:t>
      </w:r>
      <w:proofErr w:type="spellEnd"/>
      <w:r w:rsidR="001959B8" w:rsidRPr="00BB30FA">
        <w:rPr>
          <w:rFonts w:ascii="Arial" w:hAnsi="Arial" w:cs="Arial"/>
          <w:lang w:val="en-US"/>
        </w:rPr>
        <w:t xml:space="preserve"> A. </w:t>
      </w:r>
      <w:r w:rsidR="001959B8" w:rsidRPr="00754ED8">
        <w:rPr>
          <w:rFonts w:ascii="Arial" w:hAnsi="Arial" w:cs="Arial"/>
          <w:lang w:val="en-GB"/>
        </w:rPr>
        <w:t xml:space="preserve">A comprehensive study of common and rare genetic variants in spermatogenesis-related loci identifies new risk factors for idiopathic severe spermatogenic failure. </w:t>
      </w:r>
      <w:r w:rsidR="001959B8" w:rsidRPr="00754ED8">
        <w:rPr>
          <w:rFonts w:ascii="Arial" w:hAnsi="Arial" w:cs="Arial"/>
        </w:rPr>
        <w:t>Hum Reprod Open [Internet]. 2024 [citado</w:t>
      </w:r>
      <w:r w:rsidR="00B0705E">
        <w:rPr>
          <w:rFonts w:ascii="Arial" w:hAnsi="Arial" w:cs="Arial"/>
        </w:rPr>
        <w:t xml:space="preserve">: 29 </w:t>
      </w:r>
      <w:proofErr w:type="spellStart"/>
      <w:r w:rsidR="00B0705E">
        <w:rPr>
          <w:rFonts w:ascii="Arial" w:hAnsi="Arial" w:cs="Arial"/>
        </w:rPr>
        <w:t>Sep</w:t>
      </w:r>
      <w:proofErr w:type="spellEnd"/>
      <w:r w:rsidR="00B0705E">
        <w:rPr>
          <w:rFonts w:ascii="Arial" w:hAnsi="Arial" w:cs="Arial"/>
        </w:rPr>
        <w:t xml:space="preserve"> </w:t>
      </w:r>
      <w:r w:rsidR="001959B8" w:rsidRPr="00754ED8">
        <w:rPr>
          <w:rFonts w:ascii="Arial" w:hAnsi="Arial" w:cs="Arial"/>
        </w:rPr>
        <w:t xml:space="preserve"> 2025];</w:t>
      </w:r>
      <w:r w:rsidR="003965A0">
        <w:rPr>
          <w:rFonts w:ascii="Arial" w:hAnsi="Arial" w:cs="Arial"/>
        </w:rPr>
        <w:t xml:space="preserve"> </w:t>
      </w:r>
      <w:r w:rsidR="001959B8" w:rsidRPr="00754ED8">
        <w:rPr>
          <w:rFonts w:ascii="Arial" w:hAnsi="Arial" w:cs="Arial"/>
        </w:rPr>
        <w:t xml:space="preserve">2024(4):hoae069. Disponible en: </w:t>
      </w:r>
      <w:hyperlink r:id="rId9" w:tgtFrame="_blank" w:history="1">
        <w:r w:rsidR="001959B8" w:rsidRPr="00DB77ED">
          <w:rPr>
            <w:rStyle w:val="Hipervnculo"/>
            <w:rFonts w:ascii="Arial" w:hAnsi="Arial" w:cs="Arial"/>
          </w:rPr>
          <w:t>https://doi.org/10.1093/hropen/hoae069</w:t>
        </w:r>
      </w:hyperlink>
    </w:p>
    <w:p w:rsidR="00F02CF3" w:rsidRDefault="00F02CF3" w:rsidP="00BB30FA">
      <w:pPr>
        <w:pStyle w:val="ds-markdown-paragraph"/>
        <w:spacing w:before="0" w:beforeAutospacing="0" w:after="0" w:afterAutospacing="0" w:line="360" w:lineRule="auto"/>
        <w:jc w:val="both"/>
        <w:rPr>
          <w:rFonts w:ascii="Arial" w:hAnsi="Arial" w:cs="Arial"/>
        </w:rPr>
      </w:pPr>
      <w:r w:rsidRPr="00BC5A40">
        <w:rPr>
          <w:rFonts w:ascii="Arial" w:hAnsi="Arial" w:cs="Arial"/>
        </w:rPr>
        <w:t>(</w:t>
      </w:r>
      <w:r w:rsidR="00291138" w:rsidRPr="00BC5A40">
        <w:rPr>
          <w:rFonts w:ascii="Arial" w:hAnsi="Arial" w:cs="Arial"/>
        </w:rPr>
        <w:t>2</w:t>
      </w:r>
      <w:r w:rsidRPr="00BC5A40">
        <w:rPr>
          <w:rFonts w:ascii="Arial" w:hAnsi="Arial" w:cs="Arial"/>
        </w:rPr>
        <w:t>).</w:t>
      </w:r>
      <w:r>
        <w:rPr>
          <w:rFonts w:ascii="Arial" w:hAnsi="Arial" w:cs="Arial"/>
        </w:rPr>
        <w:t xml:space="preserve"> Armas González E, Mosquera Escobar M,  Álvarez González K,  Rodríguez Hidalgo M, Duartes García D, Guerra Sánchez M. Relación entre los factores de riesgo de infertilidad masculina y las alteraciones del </w:t>
      </w:r>
      <w:proofErr w:type="spellStart"/>
      <w:r>
        <w:rPr>
          <w:rFonts w:ascii="Arial" w:hAnsi="Arial" w:cs="Arial"/>
        </w:rPr>
        <w:t>espermograma</w:t>
      </w:r>
      <w:proofErr w:type="spellEnd"/>
      <w:r>
        <w:rPr>
          <w:rFonts w:ascii="Arial" w:hAnsi="Arial" w:cs="Arial"/>
        </w:rPr>
        <w:t xml:space="preserve">. Rev Ciencias Médicas </w:t>
      </w:r>
      <w:r w:rsidR="007F523D" w:rsidRPr="00754ED8">
        <w:rPr>
          <w:rFonts w:ascii="Arial" w:hAnsi="Arial" w:cs="Arial"/>
        </w:rPr>
        <w:t xml:space="preserve">[Internet]. </w:t>
      </w:r>
      <w:r w:rsidR="007F523D">
        <w:rPr>
          <w:rFonts w:ascii="Arial" w:hAnsi="Arial" w:cs="Arial"/>
        </w:rPr>
        <w:t>2022</w:t>
      </w:r>
      <w:r w:rsidRPr="00F02CF3">
        <w:rPr>
          <w:rFonts w:ascii="Arial" w:hAnsi="Arial" w:cs="Arial"/>
        </w:rPr>
        <w:t xml:space="preserve"> </w:t>
      </w:r>
      <w:r w:rsidR="007F523D" w:rsidRPr="00754ED8">
        <w:rPr>
          <w:rFonts w:ascii="Arial" w:hAnsi="Arial" w:cs="Arial"/>
        </w:rPr>
        <w:t>[citado</w:t>
      </w:r>
      <w:r w:rsidR="007F523D">
        <w:rPr>
          <w:rFonts w:ascii="Arial" w:hAnsi="Arial" w:cs="Arial"/>
        </w:rPr>
        <w:t xml:space="preserve">: 29 </w:t>
      </w:r>
      <w:proofErr w:type="spellStart"/>
      <w:r w:rsidR="007F523D">
        <w:rPr>
          <w:rFonts w:ascii="Arial" w:hAnsi="Arial" w:cs="Arial"/>
        </w:rPr>
        <w:t>Sep</w:t>
      </w:r>
      <w:proofErr w:type="spellEnd"/>
      <w:r w:rsidR="007F523D">
        <w:rPr>
          <w:rFonts w:ascii="Arial" w:hAnsi="Arial" w:cs="Arial"/>
        </w:rPr>
        <w:t xml:space="preserve"> </w:t>
      </w:r>
      <w:r w:rsidR="007F523D" w:rsidRPr="00754ED8">
        <w:rPr>
          <w:rFonts w:ascii="Arial" w:hAnsi="Arial" w:cs="Arial"/>
        </w:rPr>
        <w:t xml:space="preserve"> 2025];</w:t>
      </w:r>
      <w:r w:rsidR="007F523D">
        <w:rPr>
          <w:rFonts w:ascii="Arial" w:hAnsi="Arial" w:cs="Arial"/>
        </w:rPr>
        <w:t xml:space="preserve"> 26(2). </w:t>
      </w:r>
      <w:r w:rsidR="007F523D" w:rsidRPr="00754ED8">
        <w:rPr>
          <w:rFonts w:ascii="Arial" w:hAnsi="Arial" w:cs="Arial"/>
        </w:rPr>
        <w:t>Disponible en:</w:t>
      </w:r>
      <w:r w:rsidR="007F523D">
        <w:rPr>
          <w:rFonts w:ascii="Arial" w:hAnsi="Arial" w:cs="Arial"/>
        </w:rPr>
        <w:t xml:space="preserve"> </w:t>
      </w:r>
      <w:hyperlink r:id="rId10" w:history="1">
        <w:r w:rsidR="009261EF" w:rsidRPr="009F480C">
          <w:rPr>
            <w:rStyle w:val="Hipervnculo"/>
            <w:rFonts w:ascii="Arial" w:hAnsi="Arial" w:cs="Arial"/>
          </w:rPr>
          <w:t>http://scielo.sld.cu/scielo.php?script=sci_arttext&amp;pid=S1561-31942022000200021</w:t>
        </w:r>
      </w:hyperlink>
    </w:p>
    <w:p w:rsidR="001959B8" w:rsidRDefault="00BB30FA" w:rsidP="00BB30FA">
      <w:pPr>
        <w:pStyle w:val="ds-markdown-paragraph"/>
        <w:spacing w:before="0" w:beforeAutospacing="0" w:after="0" w:afterAutospacing="0" w:line="360" w:lineRule="auto"/>
        <w:jc w:val="both"/>
      </w:pPr>
      <w:r>
        <w:rPr>
          <w:rFonts w:ascii="Arial" w:hAnsi="Arial" w:cs="Arial"/>
        </w:rPr>
        <w:t>(</w:t>
      </w:r>
      <w:r w:rsidR="00291138">
        <w:rPr>
          <w:rFonts w:ascii="Arial" w:hAnsi="Arial" w:cs="Arial"/>
        </w:rPr>
        <w:t>3</w:t>
      </w:r>
      <w:r>
        <w:rPr>
          <w:rFonts w:ascii="Arial" w:hAnsi="Arial" w:cs="Arial"/>
        </w:rPr>
        <w:t xml:space="preserve">). </w:t>
      </w:r>
      <w:r w:rsidR="001959B8" w:rsidRPr="00754ED8">
        <w:rPr>
          <w:rFonts w:ascii="Arial" w:hAnsi="Arial" w:cs="Arial"/>
        </w:rPr>
        <w:t>Leal Cariñena C. Esterilidad de origen genético: causas, diagnóstico y tratamiento. Reproducción Asistida ORG [Internet]. 2025 [citado</w:t>
      </w:r>
      <w:r w:rsidR="00B0705E">
        <w:rPr>
          <w:rFonts w:ascii="Arial" w:hAnsi="Arial" w:cs="Arial"/>
        </w:rPr>
        <w:t xml:space="preserve">: 29 </w:t>
      </w:r>
      <w:proofErr w:type="spellStart"/>
      <w:r w:rsidR="00B0705E">
        <w:rPr>
          <w:rFonts w:ascii="Arial" w:hAnsi="Arial" w:cs="Arial"/>
        </w:rPr>
        <w:t>Sep</w:t>
      </w:r>
      <w:proofErr w:type="spellEnd"/>
      <w:r w:rsidR="00B0705E">
        <w:rPr>
          <w:rFonts w:ascii="Arial" w:hAnsi="Arial" w:cs="Arial"/>
        </w:rPr>
        <w:t xml:space="preserve"> </w:t>
      </w:r>
      <w:r w:rsidR="001959B8" w:rsidRPr="00754ED8">
        <w:rPr>
          <w:rFonts w:ascii="Arial" w:hAnsi="Arial" w:cs="Arial"/>
        </w:rPr>
        <w:t xml:space="preserve"> 2025]. Disponible en: </w:t>
      </w:r>
      <w:hyperlink r:id="rId11" w:tgtFrame="_blank" w:history="1">
        <w:r w:rsidR="001959B8" w:rsidRPr="00754ED8">
          <w:rPr>
            <w:rStyle w:val="Hipervnculo"/>
            <w:rFonts w:ascii="Arial" w:hAnsi="Arial" w:cs="Arial"/>
          </w:rPr>
          <w:t>https://www.reproduccionasistida.org/esterilidad-e-infertilidad-de-origen-genetico/</w:t>
        </w:r>
      </w:hyperlink>
    </w:p>
    <w:p w:rsidR="0023569C" w:rsidRDefault="0023569C" w:rsidP="00BB30FA">
      <w:pPr>
        <w:pStyle w:val="ds-markdown-paragraph"/>
        <w:spacing w:before="0" w:beforeAutospacing="0" w:after="0" w:afterAutospacing="0" w:line="360" w:lineRule="auto"/>
        <w:jc w:val="both"/>
        <w:rPr>
          <w:rFonts w:ascii="Arial" w:hAnsi="Arial" w:cs="Arial"/>
        </w:rPr>
      </w:pPr>
      <w:r w:rsidRPr="00BC5A40">
        <w:rPr>
          <w:rFonts w:ascii="Arial" w:hAnsi="Arial" w:cs="Arial"/>
        </w:rPr>
        <w:t>(</w:t>
      </w:r>
      <w:r w:rsidR="00291138" w:rsidRPr="00BC5A40">
        <w:rPr>
          <w:rFonts w:ascii="Arial" w:hAnsi="Arial" w:cs="Arial"/>
        </w:rPr>
        <w:t>4</w:t>
      </w:r>
      <w:r w:rsidRPr="00BC5A40">
        <w:rPr>
          <w:rFonts w:ascii="Arial" w:hAnsi="Arial" w:cs="Arial"/>
        </w:rPr>
        <w:t>).</w:t>
      </w:r>
      <w:r w:rsidRPr="0023569C">
        <w:rPr>
          <w:rFonts w:ascii="Arial" w:hAnsi="Arial" w:cs="Arial"/>
        </w:rPr>
        <w:t xml:space="preserve"> </w:t>
      </w:r>
      <w:r>
        <w:rPr>
          <w:rFonts w:ascii="Arial" w:hAnsi="Arial" w:cs="Arial"/>
        </w:rPr>
        <w:t xml:space="preserve">Infante Hernández B, Paredes Hernández AL, Rojas Caballero AE. Cambios </w:t>
      </w:r>
      <w:proofErr w:type="spellStart"/>
      <w:r>
        <w:rPr>
          <w:rFonts w:ascii="Arial" w:hAnsi="Arial" w:cs="Arial"/>
        </w:rPr>
        <w:t>morfofuncionales</w:t>
      </w:r>
      <w:proofErr w:type="spellEnd"/>
      <w:r>
        <w:rPr>
          <w:rFonts w:ascii="Arial" w:hAnsi="Arial" w:cs="Arial"/>
        </w:rPr>
        <w:t xml:space="preserve"> de los espermatozoides y factores de riesgo asociados a la infertilidad masculina. </w:t>
      </w:r>
      <w:proofErr w:type="spellStart"/>
      <w:r>
        <w:rPr>
          <w:rFonts w:ascii="Arial" w:hAnsi="Arial" w:cs="Arial"/>
        </w:rPr>
        <w:t>Arch</w:t>
      </w:r>
      <w:proofErr w:type="spellEnd"/>
      <w:r>
        <w:rPr>
          <w:rFonts w:ascii="Arial" w:hAnsi="Arial" w:cs="Arial"/>
        </w:rPr>
        <w:t xml:space="preserve"> </w:t>
      </w:r>
      <w:proofErr w:type="spellStart"/>
      <w:r>
        <w:rPr>
          <w:rFonts w:ascii="Arial" w:hAnsi="Arial" w:cs="Arial"/>
        </w:rPr>
        <w:t>méd</w:t>
      </w:r>
      <w:proofErr w:type="spellEnd"/>
      <w:r>
        <w:rPr>
          <w:rFonts w:ascii="Arial" w:hAnsi="Arial" w:cs="Arial"/>
        </w:rPr>
        <w:t xml:space="preserve"> Camagüey </w:t>
      </w:r>
      <w:r w:rsidRPr="00754ED8">
        <w:rPr>
          <w:rFonts w:ascii="Arial" w:hAnsi="Arial" w:cs="Arial"/>
        </w:rPr>
        <w:t>[Internet]. 202</w:t>
      </w:r>
      <w:r>
        <w:rPr>
          <w:rFonts w:ascii="Arial" w:hAnsi="Arial" w:cs="Arial"/>
        </w:rPr>
        <w:t xml:space="preserve">3 </w:t>
      </w:r>
      <w:r w:rsidRPr="00754ED8">
        <w:rPr>
          <w:rFonts w:ascii="Arial" w:hAnsi="Arial" w:cs="Arial"/>
        </w:rPr>
        <w:t>[citado</w:t>
      </w:r>
      <w:r>
        <w:rPr>
          <w:rFonts w:ascii="Arial" w:hAnsi="Arial" w:cs="Arial"/>
        </w:rPr>
        <w:t xml:space="preserve">: 29 </w:t>
      </w:r>
      <w:proofErr w:type="spellStart"/>
      <w:r>
        <w:rPr>
          <w:rFonts w:ascii="Arial" w:hAnsi="Arial" w:cs="Arial"/>
        </w:rPr>
        <w:t>Sep</w:t>
      </w:r>
      <w:proofErr w:type="spellEnd"/>
      <w:r>
        <w:rPr>
          <w:rFonts w:ascii="Arial" w:hAnsi="Arial" w:cs="Arial"/>
        </w:rPr>
        <w:t xml:space="preserve"> </w:t>
      </w:r>
      <w:r w:rsidRPr="00754ED8">
        <w:rPr>
          <w:rFonts w:ascii="Arial" w:hAnsi="Arial" w:cs="Arial"/>
        </w:rPr>
        <w:t xml:space="preserve"> 2025]</w:t>
      </w:r>
      <w:r>
        <w:rPr>
          <w:rFonts w:ascii="Arial" w:hAnsi="Arial" w:cs="Arial"/>
        </w:rPr>
        <w:t>; 27</w:t>
      </w:r>
      <w:r w:rsidRPr="00754ED8">
        <w:rPr>
          <w:rFonts w:ascii="Arial" w:hAnsi="Arial" w:cs="Arial"/>
        </w:rPr>
        <w:t>.</w:t>
      </w:r>
      <w:r>
        <w:rPr>
          <w:rFonts w:ascii="Arial" w:hAnsi="Arial" w:cs="Arial"/>
        </w:rPr>
        <w:t xml:space="preserve"> Disponible en: </w:t>
      </w:r>
      <w:hyperlink r:id="rId12" w:history="1">
        <w:r w:rsidR="00246276" w:rsidRPr="009F480C">
          <w:rPr>
            <w:rStyle w:val="Hipervnculo"/>
            <w:rFonts w:ascii="Arial" w:hAnsi="Arial" w:cs="Arial"/>
          </w:rPr>
          <w:t>http://scielo.sld.cu/scielo.php?script=sci_arttext&amp;pid=S1025-02552023000100032</w:t>
        </w:r>
      </w:hyperlink>
    </w:p>
    <w:p w:rsidR="00B35131" w:rsidRDefault="00BB30FA" w:rsidP="00BB30FA">
      <w:pPr>
        <w:pStyle w:val="ds-markdown-paragraph"/>
        <w:spacing w:before="0" w:beforeAutospacing="0" w:after="0" w:afterAutospacing="0" w:line="360" w:lineRule="auto"/>
        <w:jc w:val="both"/>
        <w:rPr>
          <w:rFonts w:ascii="Arial" w:hAnsi="Arial" w:cs="Arial"/>
        </w:rPr>
      </w:pPr>
      <w:r w:rsidRPr="0023569C">
        <w:rPr>
          <w:rFonts w:ascii="Arial" w:hAnsi="Arial" w:cs="Arial"/>
        </w:rPr>
        <w:lastRenderedPageBreak/>
        <w:t>(</w:t>
      </w:r>
      <w:r w:rsidR="00291138">
        <w:rPr>
          <w:rFonts w:ascii="Arial" w:hAnsi="Arial" w:cs="Arial"/>
        </w:rPr>
        <w:t>5</w:t>
      </w:r>
      <w:r w:rsidRPr="0023569C">
        <w:rPr>
          <w:rFonts w:ascii="Arial" w:hAnsi="Arial" w:cs="Arial"/>
        </w:rPr>
        <w:t xml:space="preserve">). </w:t>
      </w:r>
      <w:proofErr w:type="spellStart"/>
      <w:r w:rsidR="00E428A7" w:rsidRPr="00B35131">
        <w:rPr>
          <w:rFonts w:ascii="Arial" w:hAnsi="Arial" w:cs="Arial"/>
        </w:rPr>
        <w:t>Gul</w:t>
      </w:r>
      <w:proofErr w:type="spellEnd"/>
      <w:r w:rsidR="00E428A7" w:rsidRPr="00B35131">
        <w:rPr>
          <w:rFonts w:ascii="Arial" w:hAnsi="Arial" w:cs="Arial"/>
        </w:rPr>
        <w:t xml:space="preserve"> M, Iván </w:t>
      </w:r>
      <w:proofErr w:type="spellStart"/>
      <w:r w:rsidR="00E428A7" w:rsidRPr="00B35131">
        <w:rPr>
          <w:rFonts w:ascii="Arial" w:hAnsi="Arial" w:cs="Arial"/>
        </w:rPr>
        <w:t>Russo</w:t>
      </w:r>
      <w:proofErr w:type="spellEnd"/>
      <w:r w:rsidR="00E428A7" w:rsidRPr="00B35131">
        <w:rPr>
          <w:rFonts w:ascii="Arial" w:hAnsi="Arial" w:cs="Arial"/>
        </w:rPr>
        <w:t xml:space="preserve"> G, </w:t>
      </w:r>
      <w:proofErr w:type="spellStart"/>
      <w:r w:rsidR="00E428A7" w:rsidRPr="00B35131">
        <w:rPr>
          <w:rFonts w:ascii="Arial" w:hAnsi="Arial" w:cs="Arial"/>
        </w:rPr>
        <w:t>Kandil</w:t>
      </w:r>
      <w:proofErr w:type="spellEnd"/>
      <w:r w:rsidR="00E428A7" w:rsidRPr="00B35131">
        <w:rPr>
          <w:rFonts w:ascii="Arial" w:hAnsi="Arial" w:cs="Arial"/>
        </w:rPr>
        <w:t xml:space="preserve"> H, </w:t>
      </w:r>
      <w:proofErr w:type="spellStart"/>
      <w:r w:rsidR="00E428A7" w:rsidRPr="00B35131">
        <w:rPr>
          <w:rFonts w:ascii="Arial" w:hAnsi="Arial" w:cs="Arial"/>
        </w:rPr>
        <w:t>Boitrelle</w:t>
      </w:r>
      <w:proofErr w:type="spellEnd"/>
      <w:r w:rsidR="00E428A7" w:rsidRPr="00B35131">
        <w:rPr>
          <w:rFonts w:ascii="Arial" w:hAnsi="Arial" w:cs="Arial"/>
        </w:rPr>
        <w:t xml:space="preserve"> </w:t>
      </w:r>
      <w:r w:rsidR="00B35131" w:rsidRPr="00B35131">
        <w:rPr>
          <w:rFonts w:ascii="Arial" w:hAnsi="Arial" w:cs="Arial"/>
        </w:rPr>
        <w:t xml:space="preserve">F, </w:t>
      </w:r>
      <w:proofErr w:type="spellStart"/>
      <w:r w:rsidR="00B35131" w:rsidRPr="00B35131">
        <w:rPr>
          <w:rFonts w:ascii="Arial" w:hAnsi="Arial" w:cs="Arial"/>
        </w:rPr>
        <w:t>Saleh</w:t>
      </w:r>
      <w:proofErr w:type="spellEnd"/>
      <w:r w:rsidR="00B35131" w:rsidRPr="00B35131">
        <w:rPr>
          <w:rFonts w:ascii="Arial" w:hAnsi="Arial" w:cs="Arial"/>
        </w:rPr>
        <w:t xml:space="preserve"> R, </w:t>
      </w:r>
      <w:proofErr w:type="spellStart"/>
      <w:r w:rsidR="00B35131" w:rsidRPr="00B35131">
        <w:rPr>
          <w:rFonts w:ascii="Arial" w:hAnsi="Arial" w:cs="Arial"/>
        </w:rPr>
        <w:t>Chun</w:t>
      </w:r>
      <w:proofErr w:type="spellEnd"/>
      <w:r w:rsidR="00B35131" w:rsidRPr="00B35131">
        <w:rPr>
          <w:rFonts w:ascii="Arial" w:hAnsi="Arial" w:cs="Arial"/>
        </w:rPr>
        <w:t xml:space="preserve"> E,</w:t>
      </w:r>
      <w:r w:rsidR="00B35131">
        <w:rPr>
          <w:rFonts w:ascii="Arial" w:hAnsi="Arial" w:cs="Arial"/>
        </w:rPr>
        <w:t xml:space="preserve"> </w:t>
      </w:r>
      <w:r w:rsidR="00B35131" w:rsidRPr="00B35131">
        <w:rPr>
          <w:rFonts w:ascii="Arial" w:hAnsi="Arial" w:cs="Arial"/>
        </w:rPr>
        <w:t>et al.</w:t>
      </w:r>
      <w:r w:rsidR="00B35131">
        <w:rPr>
          <w:rFonts w:ascii="Arial" w:hAnsi="Arial" w:cs="Arial"/>
        </w:rPr>
        <w:t xml:space="preserve"> </w:t>
      </w:r>
      <w:r w:rsidR="00E428A7" w:rsidRPr="00E428A7">
        <w:rPr>
          <w:rFonts w:ascii="Arial" w:hAnsi="Arial" w:cs="Arial"/>
        </w:rPr>
        <w:t>Infertilidad masculin</w:t>
      </w:r>
      <w:r w:rsidR="00191A94">
        <w:rPr>
          <w:rFonts w:ascii="Arial" w:hAnsi="Arial" w:cs="Arial"/>
        </w:rPr>
        <w:t>a</w:t>
      </w:r>
      <w:r w:rsidR="00E428A7" w:rsidRPr="00E428A7">
        <w:rPr>
          <w:rFonts w:ascii="Arial" w:hAnsi="Arial" w:cs="Arial"/>
        </w:rPr>
        <w:t>: nuevos avances, desafíos actuales y direcciones futur</w:t>
      </w:r>
      <w:r w:rsidR="00191A94">
        <w:rPr>
          <w:rFonts w:ascii="Arial" w:hAnsi="Arial" w:cs="Arial"/>
        </w:rPr>
        <w:t>a</w:t>
      </w:r>
      <w:r w:rsidR="00E428A7" w:rsidRPr="00E428A7">
        <w:rPr>
          <w:rFonts w:ascii="Arial" w:hAnsi="Arial" w:cs="Arial"/>
        </w:rPr>
        <w:t xml:space="preserve">s. </w:t>
      </w:r>
      <w:r w:rsidR="00B35131">
        <w:rPr>
          <w:rFonts w:ascii="Arial" w:hAnsi="Arial" w:cs="Arial"/>
        </w:rPr>
        <w:t xml:space="preserve">Salud masculina mundial </w:t>
      </w:r>
      <w:r w:rsidR="001959B8" w:rsidRPr="00754ED8">
        <w:rPr>
          <w:rFonts w:ascii="Arial" w:hAnsi="Arial" w:cs="Arial"/>
        </w:rPr>
        <w:t xml:space="preserve"> [Internet]. </w:t>
      </w:r>
      <w:r w:rsidR="001959B8" w:rsidRPr="00B35131">
        <w:rPr>
          <w:rFonts w:ascii="Arial" w:hAnsi="Arial" w:cs="Arial"/>
        </w:rPr>
        <w:t>20</w:t>
      </w:r>
      <w:r w:rsidR="00B35131" w:rsidRPr="00B35131">
        <w:rPr>
          <w:rFonts w:ascii="Arial" w:hAnsi="Arial" w:cs="Arial"/>
        </w:rPr>
        <w:t>24</w:t>
      </w:r>
      <w:r w:rsidR="001959B8" w:rsidRPr="00754ED8">
        <w:rPr>
          <w:rFonts w:ascii="Arial" w:hAnsi="Arial" w:cs="Arial"/>
        </w:rPr>
        <w:t xml:space="preserve"> [citado</w:t>
      </w:r>
      <w:r w:rsidR="00B0705E">
        <w:rPr>
          <w:rFonts w:ascii="Arial" w:hAnsi="Arial" w:cs="Arial"/>
        </w:rPr>
        <w:t>:</w:t>
      </w:r>
      <w:r w:rsidR="001959B8" w:rsidRPr="00754ED8">
        <w:rPr>
          <w:rFonts w:ascii="Arial" w:hAnsi="Arial" w:cs="Arial"/>
        </w:rPr>
        <w:t xml:space="preserve"> </w:t>
      </w:r>
      <w:r w:rsidR="00B0705E">
        <w:rPr>
          <w:rFonts w:ascii="Arial" w:hAnsi="Arial" w:cs="Arial"/>
        </w:rPr>
        <w:t xml:space="preserve">29 </w:t>
      </w:r>
      <w:proofErr w:type="spellStart"/>
      <w:r w:rsidR="00B0705E">
        <w:rPr>
          <w:rFonts w:ascii="Arial" w:hAnsi="Arial" w:cs="Arial"/>
        </w:rPr>
        <w:t>Sep</w:t>
      </w:r>
      <w:proofErr w:type="spellEnd"/>
      <w:r w:rsidR="00B0705E">
        <w:rPr>
          <w:rFonts w:ascii="Arial" w:hAnsi="Arial" w:cs="Arial"/>
        </w:rPr>
        <w:t xml:space="preserve"> </w:t>
      </w:r>
      <w:r w:rsidR="001959B8" w:rsidRPr="00754ED8">
        <w:rPr>
          <w:rFonts w:ascii="Arial" w:hAnsi="Arial" w:cs="Arial"/>
        </w:rPr>
        <w:t>2025]</w:t>
      </w:r>
      <w:r w:rsidR="00B35131">
        <w:rPr>
          <w:rFonts w:ascii="Arial" w:hAnsi="Arial" w:cs="Arial"/>
        </w:rPr>
        <w:t>; 42(3)</w:t>
      </w:r>
      <w:r w:rsidR="001959B8" w:rsidRPr="00754ED8">
        <w:rPr>
          <w:rFonts w:ascii="Arial" w:hAnsi="Arial" w:cs="Arial"/>
        </w:rPr>
        <w:t xml:space="preserve">. Disponible en: </w:t>
      </w:r>
      <w:hyperlink r:id="rId13" w:history="1">
        <w:r w:rsidR="00B35131" w:rsidRPr="009F480C">
          <w:rPr>
            <w:rStyle w:val="Hipervnculo"/>
            <w:rFonts w:ascii="Arial" w:hAnsi="Arial" w:cs="Arial"/>
          </w:rPr>
          <w:t>https://pmc.ncbi.nlm.nih.gov/articles/PMC11216957</w:t>
        </w:r>
      </w:hyperlink>
    </w:p>
    <w:p w:rsidR="00863421" w:rsidRDefault="00863421" w:rsidP="00BB30FA">
      <w:pPr>
        <w:pStyle w:val="ds-markdown-paragraph"/>
        <w:spacing w:before="0" w:beforeAutospacing="0" w:after="0" w:afterAutospacing="0" w:line="360" w:lineRule="auto"/>
        <w:jc w:val="both"/>
        <w:rPr>
          <w:rFonts w:ascii="Arial" w:hAnsi="Arial" w:cs="Arial"/>
        </w:rPr>
      </w:pPr>
      <w:r w:rsidRPr="00BC5A40">
        <w:rPr>
          <w:rFonts w:ascii="Arial" w:hAnsi="Arial" w:cs="Arial"/>
        </w:rPr>
        <w:t>(</w:t>
      </w:r>
      <w:r w:rsidR="00291138" w:rsidRPr="00BC5A40">
        <w:rPr>
          <w:rFonts w:ascii="Arial" w:hAnsi="Arial" w:cs="Arial"/>
        </w:rPr>
        <w:t>6</w:t>
      </w:r>
      <w:r w:rsidRPr="00BC5A40">
        <w:rPr>
          <w:rFonts w:ascii="Arial" w:hAnsi="Arial" w:cs="Arial"/>
        </w:rPr>
        <w:t>).</w:t>
      </w:r>
      <w:r>
        <w:rPr>
          <w:rFonts w:ascii="Arial" w:hAnsi="Arial" w:cs="Arial"/>
        </w:rPr>
        <w:t xml:space="preserve"> </w:t>
      </w:r>
      <w:r w:rsidR="00EC5D73">
        <w:rPr>
          <w:rFonts w:ascii="Arial" w:hAnsi="Arial" w:cs="Arial"/>
        </w:rPr>
        <w:t xml:space="preserve">Ramírez Valdivia SA, Valdivia Ibarra M, Santos Rodríguez M, Pérez Francisco </w:t>
      </w:r>
      <w:r w:rsidR="00896656">
        <w:rPr>
          <w:rFonts w:ascii="Arial" w:hAnsi="Arial" w:cs="Arial"/>
        </w:rPr>
        <w:t>YN</w:t>
      </w:r>
      <w:r w:rsidR="00EC5D73">
        <w:rPr>
          <w:rFonts w:ascii="Arial" w:hAnsi="Arial" w:cs="Arial"/>
        </w:rPr>
        <w:t>.</w:t>
      </w:r>
      <w:r w:rsidR="00896656">
        <w:rPr>
          <w:rFonts w:ascii="Arial" w:hAnsi="Arial" w:cs="Arial"/>
        </w:rPr>
        <w:t xml:space="preserve"> </w:t>
      </w:r>
      <w:r w:rsidR="00EC5D73">
        <w:rPr>
          <w:rFonts w:ascii="Arial" w:hAnsi="Arial" w:cs="Arial"/>
        </w:rPr>
        <w:t>Azoospermia en el paciente adulto.</w:t>
      </w:r>
      <w:r w:rsidR="00896656">
        <w:rPr>
          <w:rFonts w:ascii="Arial" w:hAnsi="Arial" w:cs="Arial"/>
        </w:rPr>
        <w:t xml:space="preserve"> Salud y Vida </w:t>
      </w:r>
      <w:r w:rsidR="00896656" w:rsidRPr="00754ED8">
        <w:rPr>
          <w:rFonts w:ascii="Arial" w:hAnsi="Arial" w:cs="Arial"/>
        </w:rPr>
        <w:t>[Internet].</w:t>
      </w:r>
      <w:r w:rsidR="00896656">
        <w:rPr>
          <w:rFonts w:ascii="Arial" w:hAnsi="Arial" w:cs="Arial"/>
        </w:rPr>
        <w:t xml:space="preserve"> 2025 </w:t>
      </w:r>
      <w:r w:rsidR="00896656" w:rsidRPr="00754ED8">
        <w:rPr>
          <w:rFonts w:ascii="Arial" w:hAnsi="Arial" w:cs="Arial"/>
        </w:rPr>
        <w:t>[citado</w:t>
      </w:r>
      <w:r w:rsidR="00896656">
        <w:rPr>
          <w:rFonts w:ascii="Arial" w:hAnsi="Arial" w:cs="Arial"/>
        </w:rPr>
        <w:t>:</w:t>
      </w:r>
      <w:r w:rsidR="00896656" w:rsidRPr="00754ED8">
        <w:rPr>
          <w:rFonts w:ascii="Arial" w:hAnsi="Arial" w:cs="Arial"/>
        </w:rPr>
        <w:t xml:space="preserve"> </w:t>
      </w:r>
      <w:r w:rsidR="00896656">
        <w:rPr>
          <w:rFonts w:ascii="Arial" w:hAnsi="Arial" w:cs="Arial"/>
        </w:rPr>
        <w:t xml:space="preserve">29 </w:t>
      </w:r>
      <w:proofErr w:type="spellStart"/>
      <w:r w:rsidR="00896656">
        <w:rPr>
          <w:rFonts w:ascii="Arial" w:hAnsi="Arial" w:cs="Arial"/>
        </w:rPr>
        <w:t>Sep</w:t>
      </w:r>
      <w:proofErr w:type="spellEnd"/>
      <w:r w:rsidR="00896656">
        <w:rPr>
          <w:rFonts w:ascii="Arial" w:hAnsi="Arial" w:cs="Arial"/>
        </w:rPr>
        <w:t xml:space="preserve"> </w:t>
      </w:r>
      <w:r w:rsidR="00896656" w:rsidRPr="00754ED8">
        <w:rPr>
          <w:rFonts w:ascii="Arial" w:hAnsi="Arial" w:cs="Arial"/>
        </w:rPr>
        <w:t>2025]</w:t>
      </w:r>
      <w:r w:rsidR="00896656">
        <w:rPr>
          <w:rFonts w:ascii="Arial" w:hAnsi="Arial" w:cs="Arial"/>
        </w:rPr>
        <w:t xml:space="preserve">; 9(17). </w:t>
      </w:r>
      <w:r w:rsidR="00896656" w:rsidRPr="00754ED8">
        <w:rPr>
          <w:rFonts w:ascii="Arial" w:hAnsi="Arial" w:cs="Arial"/>
        </w:rPr>
        <w:t>Disponible en:</w:t>
      </w:r>
      <w:r w:rsidR="00896656">
        <w:rPr>
          <w:rFonts w:ascii="Arial" w:hAnsi="Arial" w:cs="Arial"/>
        </w:rPr>
        <w:t xml:space="preserve"> </w:t>
      </w:r>
      <w:hyperlink r:id="rId14" w:history="1">
        <w:r w:rsidR="00207761" w:rsidRPr="009F480C">
          <w:rPr>
            <w:rStyle w:val="Hipervnculo"/>
            <w:rFonts w:ascii="Arial" w:hAnsi="Arial" w:cs="Arial"/>
          </w:rPr>
          <w:t>https://ve.scielo.org/scielo.php?script=sci_arttext&amp;pid=S2610-80382025000100107</w:t>
        </w:r>
      </w:hyperlink>
    </w:p>
    <w:p w:rsidR="00E02FEA" w:rsidRDefault="00296B7F" w:rsidP="00BB30FA">
      <w:pPr>
        <w:pStyle w:val="ds-markdown-paragraph"/>
        <w:spacing w:before="0" w:beforeAutospacing="0" w:after="0" w:afterAutospacing="0" w:line="360" w:lineRule="auto"/>
        <w:jc w:val="both"/>
        <w:rPr>
          <w:rFonts w:ascii="Arial" w:hAnsi="Arial" w:cs="Arial"/>
        </w:rPr>
      </w:pPr>
      <w:r w:rsidRPr="00BC5A40">
        <w:rPr>
          <w:rFonts w:ascii="Arial" w:hAnsi="Arial" w:cs="Arial"/>
        </w:rPr>
        <w:t>(</w:t>
      </w:r>
      <w:r w:rsidR="00291138" w:rsidRPr="00BC5A40">
        <w:rPr>
          <w:rFonts w:ascii="Arial" w:hAnsi="Arial" w:cs="Arial"/>
        </w:rPr>
        <w:t>7</w:t>
      </w:r>
      <w:r w:rsidRPr="00BC5A40">
        <w:rPr>
          <w:rFonts w:ascii="Arial" w:hAnsi="Arial" w:cs="Arial"/>
        </w:rPr>
        <w:t>).</w:t>
      </w:r>
      <w:r>
        <w:rPr>
          <w:rFonts w:ascii="Arial" w:hAnsi="Arial" w:cs="Arial"/>
        </w:rPr>
        <w:t xml:space="preserve"> </w:t>
      </w:r>
      <w:proofErr w:type="spellStart"/>
      <w:r>
        <w:rPr>
          <w:rFonts w:ascii="Arial" w:hAnsi="Arial" w:cs="Arial"/>
        </w:rPr>
        <w:t>Hubbard</w:t>
      </w:r>
      <w:proofErr w:type="spellEnd"/>
      <w:r>
        <w:rPr>
          <w:rFonts w:ascii="Arial" w:hAnsi="Arial" w:cs="Arial"/>
        </w:rPr>
        <w:t xml:space="preserve"> L, </w:t>
      </w:r>
      <w:proofErr w:type="spellStart"/>
      <w:r>
        <w:rPr>
          <w:rFonts w:ascii="Arial" w:hAnsi="Arial" w:cs="Arial"/>
        </w:rPr>
        <w:t>Rambhatla</w:t>
      </w:r>
      <w:proofErr w:type="spellEnd"/>
      <w:r>
        <w:rPr>
          <w:rFonts w:ascii="Arial" w:hAnsi="Arial" w:cs="Arial"/>
        </w:rPr>
        <w:t xml:space="preserve"> A, </w:t>
      </w:r>
      <w:proofErr w:type="spellStart"/>
      <w:r>
        <w:rPr>
          <w:rFonts w:ascii="Arial" w:hAnsi="Arial" w:cs="Arial"/>
        </w:rPr>
        <w:t>Glina</w:t>
      </w:r>
      <w:proofErr w:type="spellEnd"/>
      <w:r>
        <w:rPr>
          <w:rFonts w:ascii="Arial" w:hAnsi="Arial" w:cs="Arial"/>
        </w:rPr>
        <w:t xml:space="preserve"> S. Azoospermia no obstructiva: una revisión etiológica. J </w:t>
      </w:r>
      <w:proofErr w:type="spellStart"/>
      <w:r>
        <w:rPr>
          <w:rFonts w:ascii="Arial" w:hAnsi="Arial" w:cs="Arial"/>
        </w:rPr>
        <w:t>Androl</w:t>
      </w:r>
      <w:proofErr w:type="spellEnd"/>
      <w:r>
        <w:rPr>
          <w:rFonts w:ascii="Arial" w:hAnsi="Arial" w:cs="Arial"/>
        </w:rPr>
        <w:t xml:space="preserve"> Asiático </w:t>
      </w:r>
      <w:r w:rsidRPr="00754ED8">
        <w:rPr>
          <w:rFonts w:ascii="Arial" w:hAnsi="Arial" w:cs="Arial"/>
        </w:rPr>
        <w:t>[Internet].</w:t>
      </w:r>
      <w:r>
        <w:rPr>
          <w:rFonts w:ascii="Arial" w:hAnsi="Arial" w:cs="Arial"/>
        </w:rPr>
        <w:t xml:space="preserve"> 2024 </w:t>
      </w:r>
      <w:r w:rsidRPr="00754ED8">
        <w:rPr>
          <w:rFonts w:ascii="Arial" w:hAnsi="Arial" w:cs="Arial"/>
        </w:rPr>
        <w:t>[citado</w:t>
      </w:r>
      <w:r>
        <w:rPr>
          <w:rFonts w:ascii="Arial" w:hAnsi="Arial" w:cs="Arial"/>
        </w:rPr>
        <w:t>:</w:t>
      </w:r>
      <w:r w:rsidRPr="00754ED8">
        <w:rPr>
          <w:rFonts w:ascii="Arial" w:hAnsi="Arial" w:cs="Arial"/>
        </w:rPr>
        <w:t xml:space="preserve"> </w:t>
      </w:r>
      <w:r>
        <w:rPr>
          <w:rFonts w:ascii="Arial" w:hAnsi="Arial" w:cs="Arial"/>
        </w:rPr>
        <w:t xml:space="preserve">29 </w:t>
      </w:r>
      <w:proofErr w:type="spellStart"/>
      <w:r>
        <w:rPr>
          <w:rFonts w:ascii="Arial" w:hAnsi="Arial" w:cs="Arial"/>
        </w:rPr>
        <w:t>Sep</w:t>
      </w:r>
      <w:proofErr w:type="spellEnd"/>
      <w:r>
        <w:rPr>
          <w:rFonts w:ascii="Arial" w:hAnsi="Arial" w:cs="Arial"/>
        </w:rPr>
        <w:t xml:space="preserve"> </w:t>
      </w:r>
      <w:r w:rsidRPr="00754ED8">
        <w:rPr>
          <w:rFonts w:ascii="Arial" w:hAnsi="Arial" w:cs="Arial"/>
        </w:rPr>
        <w:t>2025]</w:t>
      </w:r>
      <w:r>
        <w:rPr>
          <w:rFonts w:ascii="Arial" w:hAnsi="Arial" w:cs="Arial"/>
        </w:rPr>
        <w:t xml:space="preserve">; 27(3). </w:t>
      </w:r>
      <w:r w:rsidRPr="00754ED8">
        <w:rPr>
          <w:rFonts w:ascii="Arial" w:hAnsi="Arial" w:cs="Arial"/>
        </w:rPr>
        <w:t>Disponible en:</w:t>
      </w:r>
      <w:r>
        <w:rPr>
          <w:rFonts w:ascii="Arial" w:hAnsi="Arial" w:cs="Arial"/>
        </w:rPr>
        <w:t xml:space="preserve"> </w:t>
      </w:r>
      <w:hyperlink r:id="rId15" w:history="1">
        <w:r w:rsidR="00E02FEA" w:rsidRPr="009F480C">
          <w:rPr>
            <w:rStyle w:val="Hipervnculo"/>
            <w:rFonts w:ascii="Arial" w:hAnsi="Arial" w:cs="Arial"/>
          </w:rPr>
          <w:t>https://pmc.ncbi.nlm.nih.gov/articles/PMC12112933</w:t>
        </w:r>
      </w:hyperlink>
    </w:p>
    <w:p w:rsidR="001959B8" w:rsidRDefault="00BB30FA" w:rsidP="00BB30FA">
      <w:pPr>
        <w:pStyle w:val="ds-markdown-paragraph"/>
        <w:spacing w:before="0" w:beforeAutospacing="0" w:after="0" w:afterAutospacing="0" w:line="360" w:lineRule="auto"/>
        <w:jc w:val="both"/>
        <w:rPr>
          <w:rFonts w:ascii="Arial" w:hAnsi="Arial" w:cs="Arial"/>
        </w:rPr>
      </w:pPr>
      <w:r w:rsidRPr="00CD02A8">
        <w:rPr>
          <w:rFonts w:ascii="Arial" w:hAnsi="Arial" w:cs="Arial"/>
        </w:rPr>
        <w:t>(</w:t>
      </w:r>
      <w:r w:rsidR="00291138">
        <w:rPr>
          <w:rFonts w:ascii="Arial" w:hAnsi="Arial" w:cs="Arial"/>
        </w:rPr>
        <w:t>8</w:t>
      </w:r>
      <w:r w:rsidRPr="00CD02A8">
        <w:rPr>
          <w:rFonts w:ascii="Arial" w:hAnsi="Arial" w:cs="Arial"/>
        </w:rPr>
        <w:t>).</w:t>
      </w:r>
      <w:r>
        <w:rPr>
          <w:rFonts w:ascii="Arial" w:hAnsi="Arial" w:cs="Arial"/>
        </w:rPr>
        <w:t xml:space="preserve"> </w:t>
      </w:r>
      <w:r w:rsidR="00427E18">
        <w:rPr>
          <w:rFonts w:ascii="Arial" w:hAnsi="Arial" w:cs="Arial"/>
        </w:rPr>
        <w:t>Flores J.  Evolución de las tecnologías de reproducción asistida. Una mirada desde la biomedicina</w:t>
      </w:r>
      <w:r w:rsidR="00CD02A8">
        <w:rPr>
          <w:rFonts w:ascii="Arial" w:hAnsi="Arial" w:cs="Arial"/>
        </w:rPr>
        <w:t>. Inter disciplina</w:t>
      </w:r>
      <w:r w:rsidR="00427E18">
        <w:rPr>
          <w:rFonts w:ascii="Arial" w:hAnsi="Arial" w:cs="Arial"/>
        </w:rPr>
        <w:t xml:space="preserve"> </w:t>
      </w:r>
      <w:r w:rsidR="001959B8" w:rsidRPr="00754ED8">
        <w:rPr>
          <w:rFonts w:ascii="Arial" w:hAnsi="Arial" w:cs="Arial"/>
        </w:rPr>
        <w:t>[Internet]. 202</w:t>
      </w:r>
      <w:r w:rsidR="00427E18">
        <w:rPr>
          <w:rFonts w:ascii="Arial" w:hAnsi="Arial" w:cs="Arial"/>
        </w:rPr>
        <w:t>2</w:t>
      </w:r>
      <w:r w:rsidR="001959B8" w:rsidRPr="00754ED8">
        <w:rPr>
          <w:rFonts w:ascii="Arial" w:hAnsi="Arial" w:cs="Arial"/>
        </w:rPr>
        <w:t xml:space="preserve"> [citado</w:t>
      </w:r>
      <w:r w:rsidR="0078671E">
        <w:rPr>
          <w:rFonts w:ascii="Arial" w:hAnsi="Arial" w:cs="Arial"/>
        </w:rPr>
        <w:t xml:space="preserve">: 29 </w:t>
      </w:r>
      <w:proofErr w:type="spellStart"/>
      <w:r w:rsidR="0078671E">
        <w:rPr>
          <w:rFonts w:ascii="Arial" w:hAnsi="Arial" w:cs="Arial"/>
        </w:rPr>
        <w:t>Sep</w:t>
      </w:r>
      <w:proofErr w:type="spellEnd"/>
      <w:r w:rsidR="0078671E">
        <w:rPr>
          <w:rFonts w:ascii="Arial" w:hAnsi="Arial" w:cs="Arial"/>
        </w:rPr>
        <w:t xml:space="preserve"> </w:t>
      </w:r>
      <w:r w:rsidR="001959B8" w:rsidRPr="00754ED8">
        <w:rPr>
          <w:rFonts w:ascii="Arial" w:hAnsi="Arial" w:cs="Arial"/>
        </w:rPr>
        <w:t>2025]</w:t>
      </w:r>
      <w:r w:rsidR="00CD02A8">
        <w:rPr>
          <w:rFonts w:ascii="Arial" w:hAnsi="Arial" w:cs="Arial"/>
        </w:rPr>
        <w:t>; 10(28)</w:t>
      </w:r>
      <w:r w:rsidR="001959B8" w:rsidRPr="00754ED8">
        <w:rPr>
          <w:rFonts w:ascii="Arial" w:hAnsi="Arial" w:cs="Arial"/>
        </w:rPr>
        <w:t xml:space="preserve">. Disponible en: </w:t>
      </w:r>
      <w:hyperlink r:id="rId16" w:history="1">
        <w:r w:rsidR="00800262" w:rsidRPr="009F480C">
          <w:rPr>
            <w:rStyle w:val="Hipervnculo"/>
            <w:rFonts w:ascii="Arial" w:hAnsi="Arial" w:cs="Arial"/>
          </w:rPr>
          <w:t>https://www.scielo.org.mx/scielo.php?script=sci_arttext&amp;pid=S2448-57052022000300355</w:t>
        </w:r>
      </w:hyperlink>
    </w:p>
    <w:p w:rsidR="00B92637" w:rsidRDefault="00900859" w:rsidP="00900859">
      <w:pPr>
        <w:pStyle w:val="ds-markdown-paragraph"/>
        <w:spacing w:before="0" w:beforeAutospacing="0" w:after="0" w:afterAutospacing="0" w:line="360" w:lineRule="auto"/>
        <w:jc w:val="both"/>
        <w:rPr>
          <w:rFonts w:ascii="Arial" w:hAnsi="Arial" w:cs="Arial"/>
        </w:rPr>
      </w:pPr>
      <w:r w:rsidRPr="00B92637">
        <w:rPr>
          <w:rFonts w:ascii="Arial" w:hAnsi="Arial" w:cs="Arial"/>
        </w:rPr>
        <w:t>(</w:t>
      </w:r>
      <w:r w:rsidR="00291138">
        <w:rPr>
          <w:rFonts w:ascii="Arial" w:hAnsi="Arial" w:cs="Arial"/>
        </w:rPr>
        <w:t>9</w:t>
      </w:r>
      <w:r w:rsidRPr="00B92637">
        <w:rPr>
          <w:rFonts w:ascii="Arial" w:hAnsi="Arial" w:cs="Arial"/>
        </w:rPr>
        <w:t>).</w:t>
      </w:r>
      <w:r>
        <w:rPr>
          <w:rFonts w:ascii="Arial" w:hAnsi="Arial" w:cs="Arial"/>
        </w:rPr>
        <w:t xml:space="preserve"> </w:t>
      </w:r>
      <w:r w:rsidR="00B92637">
        <w:rPr>
          <w:rFonts w:ascii="Arial" w:hAnsi="Arial" w:cs="Arial"/>
        </w:rPr>
        <w:t>Jiménez Franco LE, González Cano N</w:t>
      </w:r>
      <w:r w:rsidR="001959B8" w:rsidRPr="00754ED8">
        <w:rPr>
          <w:rFonts w:ascii="Arial" w:hAnsi="Arial" w:cs="Arial"/>
        </w:rPr>
        <w:t xml:space="preserve">. </w:t>
      </w:r>
      <w:r w:rsidR="00B92637">
        <w:rPr>
          <w:rFonts w:ascii="Arial" w:hAnsi="Arial" w:cs="Arial"/>
        </w:rPr>
        <w:t xml:space="preserve">Reproducción asistida. Pasado, presente y futuro en el debate de la Bioética. </w:t>
      </w:r>
      <w:proofErr w:type="spellStart"/>
      <w:r w:rsidR="00B92637">
        <w:rPr>
          <w:rFonts w:ascii="Arial" w:hAnsi="Arial" w:cs="Arial"/>
        </w:rPr>
        <w:t>MedEst</w:t>
      </w:r>
      <w:proofErr w:type="spellEnd"/>
      <w:r w:rsidR="001959B8" w:rsidRPr="00754ED8">
        <w:rPr>
          <w:rFonts w:ascii="Arial" w:hAnsi="Arial" w:cs="Arial"/>
        </w:rPr>
        <w:t xml:space="preserve"> [Internet]. 2021 [citado</w:t>
      </w:r>
      <w:r w:rsidR="0078671E">
        <w:rPr>
          <w:rFonts w:ascii="Arial" w:hAnsi="Arial" w:cs="Arial"/>
        </w:rPr>
        <w:t xml:space="preserve">: 29 </w:t>
      </w:r>
      <w:proofErr w:type="spellStart"/>
      <w:r w:rsidR="0078671E">
        <w:rPr>
          <w:rFonts w:ascii="Arial" w:hAnsi="Arial" w:cs="Arial"/>
        </w:rPr>
        <w:t>Sep</w:t>
      </w:r>
      <w:proofErr w:type="spellEnd"/>
      <w:r w:rsidR="001959B8" w:rsidRPr="00754ED8">
        <w:rPr>
          <w:rFonts w:ascii="Arial" w:hAnsi="Arial" w:cs="Arial"/>
        </w:rPr>
        <w:t xml:space="preserve"> 2025]. Disponible en: </w:t>
      </w:r>
      <w:hyperlink r:id="rId17" w:history="1">
        <w:r w:rsidR="00A80970" w:rsidRPr="009F480C">
          <w:rPr>
            <w:rStyle w:val="Hipervnculo"/>
            <w:rFonts w:ascii="Arial" w:hAnsi="Arial" w:cs="Arial"/>
          </w:rPr>
          <w:t>https://revmedest.sld.cu/index.php/medest/article/view/47/3</w:t>
        </w:r>
      </w:hyperlink>
    </w:p>
    <w:p w:rsidR="00217C88" w:rsidRDefault="00217C88" w:rsidP="00900859">
      <w:pPr>
        <w:pStyle w:val="ds-markdown-paragraph"/>
        <w:spacing w:before="0" w:beforeAutospacing="0" w:after="0" w:afterAutospacing="0" w:line="360" w:lineRule="auto"/>
        <w:jc w:val="both"/>
        <w:rPr>
          <w:rFonts w:ascii="Arial" w:hAnsi="Arial" w:cs="Arial"/>
        </w:rPr>
      </w:pPr>
      <w:r w:rsidRPr="00BC5A40">
        <w:rPr>
          <w:rFonts w:ascii="Arial" w:hAnsi="Arial" w:cs="Arial"/>
        </w:rPr>
        <w:t>(1</w:t>
      </w:r>
      <w:r w:rsidR="00291138" w:rsidRPr="00BC5A40">
        <w:rPr>
          <w:rFonts w:ascii="Arial" w:hAnsi="Arial" w:cs="Arial"/>
        </w:rPr>
        <w:t>0</w:t>
      </w:r>
      <w:r w:rsidRPr="00BC5A40">
        <w:rPr>
          <w:rFonts w:ascii="Arial" w:hAnsi="Arial" w:cs="Arial"/>
        </w:rPr>
        <w:t>).</w:t>
      </w:r>
      <w:r>
        <w:rPr>
          <w:rFonts w:ascii="Arial" w:hAnsi="Arial" w:cs="Arial"/>
        </w:rPr>
        <w:t xml:space="preserve"> </w:t>
      </w:r>
      <w:proofErr w:type="spellStart"/>
      <w:r w:rsidR="00B73A60">
        <w:rPr>
          <w:rFonts w:ascii="Arial" w:hAnsi="Arial" w:cs="Arial"/>
        </w:rPr>
        <w:t>Simunic</w:t>
      </w:r>
      <w:proofErr w:type="spellEnd"/>
      <w:r w:rsidR="00B73A60">
        <w:rPr>
          <w:rFonts w:ascii="Arial" w:hAnsi="Arial" w:cs="Arial"/>
        </w:rPr>
        <w:t xml:space="preserve"> V. </w:t>
      </w:r>
      <w:r w:rsidR="002D6291">
        <w:rPr>
          <w:rFonts w:ascii="Arial" w:hAnsi="Arial" w:cs="Arial"/>
        </w:rPr>
        <w:t>Cuarenta años de exitosas tecnologías de reproducción asistida en Croacia</w:t>
      </w:r>
      <w:r w:rsidR="00B73A60">
        <w:rPr>
          <w:rFonts w:ascii="Arial" w:hAnsi="Arial" w:cs="Arial"/>
        </w:rPr>
        <w:t xml:space="preserve">. Croata </w:t>
      </w:r>
      <w:proofErr w:type="spellStart"/>
      <w:r w:rsidR="00B73A60">
        <w:rPr>
          <w:rFonts w:ascii="Arial" w:hAnsi="Arial" w:cs="Arial"/>
        </w:rPr>
        <w:t>Med</w:t>
      </w:r>
      <w:proofErr w:type="spellEnd"/>
      <w:r w:rsidR="00B73A60">
        <w:rPr>
          <w:rFonts w:ascii="Arial" w:hAnsi="Arial" w:cs="Arial"/>
        </w:rPr>
        <w:t xml:space="preserve"> J</w:t>
      </w:r>
      <w:r w:rsidR="002D6291">
        <w:rPr>
          <w:rFonts w:ascii="Arial" w:hAnsi="Arial" w:cs="Arial"/>
        </w:rPr>
        <w:t xml:space="preserve"> </w:t>
      </w:r>
      <w:r w:rsidR="00B73A60" w:rsidRPr="00754ED8">
        <w:rPr>
          <w:rFonts w:ascii="Arial" w:hAnsi="Arial" w:cs="Arial"/>
        </w:rPr>
        <w:t>[Internet]. 202</w:t>
      </w:r>
      <w:r w:rsidR="00B73A60">
        <w:rPr>
          <w:rFonts w:ascii="Arial" w:hAnsi="Arial" w:cs="Arial"/>
        </w:rPr>
        <w:t>3</w:t>
      </w:r>
      <w:r w:rsidR="00B73A60" w:rsidRPr="00754ED8">
        <w:rPr>
          <w:rFonts w:ascii="Arial" w:hAnsi="Arial" w:cs="Arial"/>
        </w:rPr>
        <w:t xml:space="preserve"> [citado</w:t>
      </w:r>
      <w:r w:rsidR="00B73A60">
        <w:rPr>
          <w:rFonts w:ascii="Arial" w:hAnsi="Arial" w:cs="Arial"/>
        </w:rPr>
        <w:t xml:space="preserve">: 29 </w:t>
      </w:r>
      <w:proofErr w:type="spellStart"/>
      <w:r w:rsidR="00B73A60">
        <w:rPr>
          <w:rFonts w:ascii="Arial" w:hAnsi="Arial" w:cs="Arial"/>
        </w:rPr>
        <w:t>Sep</w:t>
      </w:r>
      <w:proofErr w:type="spellEnd"/>
      <w:r w:rsidR="00B73A60" w:rsidRPr="00754ED8">
        <w:rPr>
          <w:rFonts w:ascii="Arial" w:hAnsi="Arial" w:cs="Arial"/>
        </w:rPr>
        <w:t xml:space="preserve"> 2025]</w:t>
      </w:r>
      <w:r w:rsidR="00B73A60">
        <w:rPr>
          <w:rFonts w:ascii="Arial" w:hAnsi="Arial" w:cs="Arial"/>
        </w:rPr>
        <w:t>; 64(6)</w:t>
      </w:r>
      <w:r w:rsidR="00B73A60" w:rsidRPr="00754ED8">
        <w:rPr>
          <w:rFonts w:ascii="Arial" w:hAnsi="Arial" w:cs="Arial"/>
        </w:rPr>
        <w:t>. Disponible en:</w:t>
      </w:r>
      <w:r w:rsidR="00E177FC">
        <w:rPr>
          <w:rFonts w:ascii="Arial" w:hAnsi="Arial" w:cs="Arial"/>
        </w:rPr>
        <w:t xml:space="preserve"> </w:t>
      </w:r>
      <w:hyperlink r:id="rId18" w:history="1">
        <w:r w:rsidR="00E177FC" w:rsidRPr="009F480C">
          <w:rPr>
            <w:rStyle w:val="Hipervnculo"/>
            <w:rFonts w:ascii="Arial" w:hAnsi="Arial" w:cs="Arial"/>
          </w:rPr>
          <w:t>https://pmc.ncbi.nlm.nih.gov/articles/PMC10797233</w:t>
        </w:r>
      </w:hyperlink>
    </w:p>
    <w:p w:rsidR="001959B8" w:rsidRPr="00754ED8" w:rsidRDefault="00900859" w:rsidP="00900859">
      <w:pPr>
        <w:pStyle w:val="ds-markdown-paragraph"/>
        <w:spacing w:before="0" w:beforeAutospacing="0" w:after="0" w:afterAutospacing="0" w:line="360" w:lineRule="auto"/>
        <w:jc w:val="both"/>
        <w:rPr>
          <w:rFonts w:ascii="Arial" w:hAnsi="Arial" w:cs="Arial"/>
        </w:rPr>
      </w:pPr>
      <w:r>
        <w:rPr>
          <w:rFonts w:ascii="Arial" w:hAnsi="Arial" w:cs="Arial"/>
        </w:rPr>
        <w:t>(</w:t>
      </w:r>
      <w:r w:rsidR="00291138">
        <w:rPr>
          <w:rFonts w:ascii="Arial" w:hAnsi="Arial" w:cs="Arial"/>
        </w:rPr>
        <w:t>11</w:t>
      </w:r>
      <w:r>
        <w:rPr>
          <w:rFonts w:ascii="Arial" w:hAnsi="Arial" w:cs="Arial"/>
        </w:rPr>
        <w:t xml:space="preserve">). </w:t>
      </w:r>
      <w:r w:rsidR="001959B8" w:rsidRPr="00754ED8">
        <w:rPr>
          <w:rFonts w:ascii="Arial" w:hAnsi="Arial" w:cs="Arial"/>
        </w:rPr>
        <w:t>Quintero</w:t>
      </w:r>
      <w:r w:rsidR="00AF773B">
        <w:rPr>
          <w:rFonts w:ascii="Arial" w:hAnsi="Arial" w:cs="Arial"/>
        </w:rPr>
        <w:t xml:space="preserve"> </w:t>
      </w:r>
      <w:r w:rsidR="001959B8" w:rsidRPr="00754ED8">
        <w:rPr>
          <w:rFonts w:ascii="Arial" w:hAnsi="Arial" w:cs="Arial"/>
        </w:rPr>
        <w:t>Vásquez GA, Bermúdez</w:t>
      </w:r>
      <w:r w:rsidR="00AF773B">
        <w:rPr>
          <w:rFonts w:ascii="Arial" w:hAnsi="Arial" w:cs="Arial"/>
        </w:rPr>
        <w:t xml:space="preserve"> </w:t>
      </w:r>
      <w:r w:rsidR="001959B8" w:rsidRPr="00754ED8">
        <w:rPr>
          <w:rFonts w:ascii="Arial" w:hAnsi="Arial" w:cs="Arial"/>
        </w:rPr>
        <w:t>Cruz RM, Castillo</w:t>
      </w:r>
      <w:r w:rsidR="00AF773B">
        <w:rPr>
          <w:rFonts w:ascii="Arial" w:hAnsi="Arial" w:cs="Arial"/>
        </w:rPr>
        <w:t xml:space="preserve"> </w:t>
      </w:r>
      <w:r w:rsidR="001959B8" w:rsidRPr="00754ED8">
        <w:rPr>
          <w:rFonts w:ascii="Arial" w:hAnsi="Arial" w:cs="Arial"/>
        </w:rPr>
        <w:t>Cadena J. Infertilidad masculina y fragmentación del ADN espermático: un problema actual. TIP Rev Esp Cienc Químico-Biol [Internet]. 2015 [citado</w:t>
      </w:r>
      <w:r w:rsidR="0078671E">
        <w:rPr>
          <w:rFonts w:ascii="Arial" w:hAnsi="Arial" w:cs="Arial"/>
        </w:rPr>
        <w:t>:</w:t>
      </w:r>
      <w:r w:rsidR="00B85FAF">
        <w:rPr>
          <w:rFonts w:ascii="Arial" w:hAnsi="Arial" w:cs="Arial"/>
        </w:rPr>
        <w:t xml:space="preserve"> </w:t>
      </w:r>
      <w:r w:rsidR="0078671E">
        <w:rPr>
          <w:rFonts w:ascii="Arial" w:hAnsi="Arial" w:cs="Arial"/>
        </w:rPr>
        <w:t xml:space="preserve">29 </w:t>
      </w:r>
      <w:proofErr w:type="spellStart"/>
      <w:r w:rsidR="0078671E">
        <w:rPr>
          <w:rFonts w:ascii="Arial" w:hAnsi="Arial" w:cs="Arial"/>
        </w:rPr>
        <w:t>Sep</w:t>
      </w:r>
      <w:proofErr w:type="spellEnd"/>
      <w:r w:rsidR="0078671E">
        <w:rPr>
          <w:rFonts w:ascii="Arial" w:hAnsi="Arial" w:cs="Arial"/>
        </w:rPr>
        <w:t xml:space="preserve"> </w:t>
      </w:r>
      <w:r w:rsidR="001959B8" w:rsidRPr="00754ED8">
        <w:rPr>
          <w:rFonts w:ascii="Arial" w:hAnsi="Arial" w:cs="Arial"/>
        </w:rPr>
        <w:t>2025]</w:t>
      </w:r>
      <w:proofErr w:type="gramStart"/>
      <w:r w:rsidR="001959B8" w:rsidRPr="00754ED8">
        <w:rPr>
          <w:rFonts w:ascii="Arial" w:hAnsi="Arial" w:cs="Arial"/>
        </w:rPr>
        <w:t>;18</w:t>
      </w:r>
      <w:proofErr w:type="gramEnd"/>
      <w:r w:rsidR="001959B8" w:rsidRPr="00754ED8">
        <w:rPr>
          <w:rFonts w:ascii="Arial" w:hAnsi="Arial" w:cs="Arial"/>
        </w:rPr>
        <w:t xml:space="preserve">(2):144-51. Disponible en: </w:t>
      </w:r>
      <w:hyperlink r:id="rId19" w:tgtFrame="_blank" w:history="1">
        <w:r w:rsidR="001959B8" w:rsidRPr="00754ED8">
          <w:rPr>
            <w:rStyle w:val="Hipervnculo"/>
            <w:rFonts w:ascii="Arial" w:hAnsi="Arial" w:cs="Arial"/>
          </w:rPr>
          <w:t>https://www.elsevier.es/es-revista-tip-revista-especializada-ciencias-quimico-biologicas-93-articulo-infertilidad-masculina-y-fragmentacion-del-S1405888X15000194</w:t>
        </w:r>
      </w:hyperlink>
    </w:p>
    <w:p w:rsidR="001959B8" w:rsidRPr="00754ED8" w:rsidRDefault="00900859" w:rsidP="00900859">
      <w:pPr>
        <w:pStyle w:val="ds-markdown-paragraph"/>
        <w:spacing w:before="0" w:beforeAutospacing="0" w:after="0" w:afterAutospacing="0" w:line="360" w:lineRule="auto"/>
        <w:jc w:val="both"/>
        <w:rPr>
          <w:rFonts w:ascii="Arial" w:hAnsi="Arial" w:cs="Arial"/>
        </w:rPr>
      </w:pPr>
      <w:r>
        <w:rPr>
          <w:rFonts w:ascii="Arial" w:hAnsi="Arial" w:cs="Arial"/>
        </w:rPr>
        <w:t>(</w:t>
      </w:r>
      <w:r w:rsidR="001915EB">
        <w:rPr>
          <w:rFonts w:ascii="Arial" w:hAnsi="Arial" w:cs="Arial"/>
        </w:rPr>
        <w:t>12</w:t>
      </w:r>
      <w:r>
        <w:rPr>
          <w:rFonts w:ascii="Arial" w:hAnsi="Arial" w:cs="Arial"/>
        </w:rPr>
        <w:t xml:space="preserve">). </w:t>
      </w:r>
      <w:proofErr w:type="spellStart"/>
      <w:r w:rsidR="001959B8" w:rsidRPr="00754ED8">
        <w:rPr>
          <w:rFonts w:ascii="Arial" w:hAnsi="Arial" w:cs="Arial"/>
        </w:rPr>
        <w:t>Nohales</w:t>
      </w:r>
      <w:proofErr w:type="spellEnd"/>
      <w:r w:rsidR="001959B8" w:rsidRPr="00754ED8">
        <w:rPr>
          <w:rFonts w:ascii="Arial" w:hAnsi="Arial" w:cs="Arial"/>
        </w:rPr>
        <w:t xml:space="preserve"> M, </w:t>
      </w:r>
      <w:proofErr w:type="spellStart"/>
      <w:r w:rsidR="001959B8" w:rsidRPr="00754ED8">
        <w:rPr>
          <w:rFonts w:ascii="Arial" w:hAnsi="Arial" w:cs="Arial"/>
        </w:rPr>
        <w:t>Remohí</w:t>
      </w:r>
      <w:proofErr w:type="spellEnd"/>
      <w:r w:rsidR="001959B8" w:rsidRPr="00754ED8">
        <w:rPr>
          <w:rFonts w:ascii="Arial" w:hAnsi="Arial" w:cs="Arial"/>
        </w:rPr>
        <w:t xml:space="preserve"> J, Pellicer A, Garrido N. Factores moleculares de infertilidad en el espermatozoide más allá del Manual de la Organización Mundial de la Salud de 2010. Rev Fertil [Internet]. 2014 [citado</w:t>
      </w:r>
      <w:proofErr w:type="gramStart"/>
      <w:r w:rsidR="0078671E">
        <w:rPr>
          <w:rFonts w:ascii="Arial" w:hAnsi="Arial" w:cs="Arial"/>
        </w:rPr>
        <w:t>:29</w:t>
      </w:r>
      <w:proofErr w:type="gramEnd"/>
      <w:r w:rsidR="0078671E">
        <w:rPr>
          <w:rFonts w:ascii="Arial" w:hAnsi="Arial" w:cs="Arial"/>
        </w:rPr>
        <w:t xml:space="preserve"> </w:t>
      </w:r>
      <w:proofErr w:type="spellStart"/>
      <w:r w:rsidR="0078671E">
        <w:rPr>
          <w:rFonts w:ascii="Arial" w:hAnsi="Arial" w:cs="Arial"/>
        </w:rPr>
        <w:t>Sep</w:t>
      </w:r>
      <w:proofErr w:type="spellEnd"/>
      <w:r w:rsidR="0078671E">
        <w:rPr>
          <w:rFonts w:ascii="Arial" w:hAnsi="Arial" w:cs="Arial"/>
        </w:rPr>
        <w:t xml:space="preserve"> </w:t>
      </w:r>
      <w:r w:rsidR="001959B8" w:rsidRPr="00754ED8">
        <w:rPr>
          <w:rFonts w:ascii="Arial" w:hAnsi="Arial" w:cs="Arial"/>
        </w:rPr>
        <w:t xml:space="preserve">2025]. Disponible en: </w:t>
      </w:r>
      <w:hyperlink r:id="rId20" w:tgtFrame="_blank" w:history="1">
        <w:r w:rsidR="001959B8" w:rsidRPr="00754ED8">
          <w:rPr>
            <w:rStyle w:val="Hipervnculo"/>
            <w:rFonts w:ascii="Arial" w:hAnsi="Arial" w:cs="Arial"/>
          </w:rPr>
          <w:t>http://www.revistafertilidad.org/rif-articulos/-factores-moleculares-de-infertilidad-en-el-espermatozoide-m-aacute-s-all-aacute--del-manual-de-la-organizaci-oacute-n-mundial-de-la-salud-de-2010-/81</w:t>
        </w:r>
      </w:hyperlink>
    </w:p>
    <w:p w:rsidR="001959B8" w:rsidRPr="00754ED8" w:rsidRDefault="00900859" w:rsidP="00900859">
      <w:pPr>
        <w:pStyle w:val="ds-markdown-paragraph"/>
        <w:spacing w:before="0" w:beforeAutospacing="0" w:after="0" w:afterAutospacing="0" w:line="360" w:lineRule="auto"/>
        <w:jc w:val="both"/>
        <w:rPr>
          <w:rFonts w:ascii="Arial" w:hAnsi="Arial" w:cs="Arial"/>
        </w:rPr>
      </w:pPr>
      <w:r>
        <w:rPr>
          <w:rFonts w:ascii="Arial" w:hAnsi="Arial" w:cs="Arial"/>
          <w:lang w:val="en-GB"/>
        </w:rPr>
        <w:t>(</w:t>
      </w:r>
      <w:r w:rsidR="001915EB">
        <w:rPr>
          <w:rFonts w:ascii="Arial" w:hAnsi="Arial" w:cs="Arial"/>
          <w:lang w:val="en-GB"/>
        </w:rPr>
        <w:t>13</w:t>
      </w:r>
      <w:r>
        <w:rPr>
          <w:rFonts w:ascii="Arial" w:hAnsi="Arial" w:cs="Arial"/>
          <w:lang w:val="en-GB"/>
        </w:rPr>
        <w:t xml:space="preserve">). </w:t>
      </w:r>
      <w:proofErr w:type="spellStart"/>
      <w:r w:rsidR="001959B8" w:rsidRPr="00754ED8">
        <w:rPr>
          <w:rFonts w:ascii="Arial" w:hAnsi="Arial" w:cs="Arial"/>
          <w:lang w:val="en-GB"/>
        </w:rPr>
        <w:t>Pizzol</w:t>
      </w:r>
      <w:proofErr w:type="spellEnd"/>
      <w:r w:rsidR="001959B8" w:rsidRPr="00754ED8">
        <w:rPr>
          <w:rFonts w:ascii="Arial" w:hAnsi="Arial" w:cs="Arial"/>
          <w:lang w:val="en-GB"/>
        </w:rPr>
        <w:t xml:space="preserve"> D, </w:t>
      </w:r>
      <w:proofErr w:type="spellStart"/>
      <w:r w:rsidR="001959B8" w:rsidRPr="00754ED8">
        <w:rPr>
          <w:rFonts w:ascii="Arial" w:hAnsi="Arial" w:cs="Arial"/>
          <w:lang w:val="en-GB"/>
        </w:rPr>
        <w:t>Ferlin</w:t>
      </w:r>
      <w:proofErr w:type="spellEnd"/>
      <w:r w:rsidR="001959B8" w:rsidRPr="00754ED8">
        <w:rPr>
          <w:rFonts w:ascii="Arial" w:hAnsi="Arial" w:cs="Arial"/>
          <w:lang w:val="en-GB"/>
        </w:rPr>
        <w:t xml:space="preserve"> A, </w:t>
      </w:r>
      <w:proofErr w:type="spellStart"/>
      <w:r w:rsidR="001959B8" w:rsidRPr="00754ED8">
        <w:rPr>
          <w:rFonts w:ascii="Arial" w:hAnsi="Arial" w:cs="Arial"/>
          <w:lang w:val="en-GB"/>
        </w:rPr>
        <w:t>Garolla</w:t>
      </w:r>
      <w:proofErr w:type="spellEnd"/>
      <w:r w:rsidR="001959B8" w:rsidRPr="00754ED8">
        <w:rPr>
          <w:rFonts w:ascii="Arial" w:hAnsi="Arial" w:cs="Arial"/>
          <w:lang w:val="en-GB"/>
        </w:rPr>
        <w:t xml:space="preserve"> A. Genetic and molecular diagnostics of male infertility in the clinical practice. </w:t>
      </w:r>
      <w:r w:rsidR="001959B8" w:rsidRPr="00D905EE">
        <w:rPr>
          <w:rFonts w:ascii="Arial" w:hAnsi="Arial" w:cs="Arial"/>
          <w:lang w:val="en-US"/>
        </w:rPr>
        <w:t xml:space="preserve">Front </w:t>
      </w:r>
      <w:proofErr w:type="spellStart"/>
      <w:r w:rsidR="001959B8" w:rsidRPr="00D905EE">
        <w:rPr>
          <w:rFonts w:ascii="Arial" w:hAnsi="Arial" w:cs="Arial"/>
          <w:lang w:val="en-US"/>
        </w:rPr>
        <w:t>Biosci</w:t>
      </w:r>
      <w:proofErr w:type="spellEnd"/>
      <w:r w:rsidR="001959B8" w:rsidRPr="00D905EE">
        <w:rPr>
          <w:rFonts w:ascii="Arial" w:hAnsi="Arial" w:cs="Arial"/>
          <w:lang w:val="en-US"/>
        </w:rPr>
        <w:t xml:space="preserve"> [Internet]. 2014 [citado</w:t>
      </w:r>
      <w:proofErr w:type="gramStart"/>
      <w:r w:rsidR="0078671E" w:rsidRPr="00D905EE">
        <w:rPr>
          <w:rFonts w:ascii="Arial" w:hAnsi="Arial" w:cs="Arial"/>
          <w:lang w:val="en-US"/>
        </w:rPr>
        <w:t>:29</w:t>
      </w:r>
      <w:proofErr w:type="gramEnd"/>
      <w:r w:rsidR="0078671E" w:rsidRPr="00D905EE">
        <w:rPr>
          <w:rFonts w:ascii="Arial" w:hAnsi="Arial" w:cs="Arial"/>
          <w:lang w:val="en-US"/>
        </w:rPr>
        <w:t xml:space="preserve"> Sep </w:t>
      </w:r>
      <w:r w:rsidR="001959B8" w:rsidRPr="00D905EE">
        <w:rPr>
          <w:rFonts w:ascii="Arial" w:hAnsi="Arial" w:cs="Arial"/>
          <w:lang w:val="en-US"/>
        </w:rPr>
        <w:t>2025];19:</w:t>
      </w:r>
      <w:r w:rsidR="005D18D7">
        <w:rPr>
          <w:rFonts w:ascii="Arial" w:hAnsi="Arial" w:cs="Arial"/>
          <w:lang w:val="en-US"/>
        </w:rPr>
        <w:t xml:space="preserve"> </w:t>
      </w:r>
      <w:r w:rsidR="001959B8" w:rsidRPr="00D905EE">
        <w:rPr>
          <w:rFonts w:ascii="Arial" w:hAnsi="Arial" w:cs="Arial"/>
          <w:lang w:val="en-US"/>
        </w:rPr>
        <w:t xml:space="preserve">291-303. </w:t>
      </w:r>
      <w:r w:rsidR="001959B8" w:rsidRPr="00754ED8">
        <w:rPr>
          <w:rFonts w:ascii="Arial" w:hAnsi="Arial" w:cs="Arial"/>
        </w:rPr>
        <w:t xml:space="preserve">Disponible </w:t>
      </w:r>
      <w:r w:rsidR="001959B8" w:rsidRPr="00754ED8">
        <w:rPr>
          <w:rFonts w:ascii="Arial" w:hAnsi="Arial" w:cs="Arial"/>
        </w:rPr>
        <w:lastRenderedPageBreak/>
        <w:t xml:space="preserve">en: </w:t>
      </w:r>
      <w:hyperlink r:id="rId21" w:tgtFrame="_blank" w:history="1">
        <w:r w:rsidR="001959B8" w:rsidRPr="00754ED8">
          <w:rPr>
            <w:rStyle w:val="Hipervnculo"/>
            <w:rFonts w:ascii="Arial" w:hAnsi="Arial" w:cs="Arial"/>
          </w:rPr>
          <w:t>https://www.semanticscholar.org/paper/Genetic-and-molecular-diagnostics-of-male-in-the-Pizzol-Ferlin/ebded419c3c511b3e4934c73f74115ea15001cdf</w:t>
        </w:r>
      </w:hyperlink>
    </w:p>
    <w:p w:rsidR="001959B8" w:rsidRPr="005D18D7" w:rsidRDefault="00900859" w:rsidP="00900859">
      <w:pPr>
        <w:pStyle w:val="ds-markdown-paragraph"/>
        <w:spacing w:before="0" w:beforeAutospacing="0" w:after="0" w:afterAutospacing="0" w:line="360" w:lineRule="auto"/>
        <w:jc w:val="both"/>
        <w:rPr>
          <w:rFonts w:ascii="Arial" w:hAnsi="Arial" w:cs="Arial"/>
        </w:rPr>
      </w:pPr>
      <w:r w:rsidRPr="002B059E">
        <w:rPr>
          <w:rFonts w:ascii="Arial" w:hAnsi="Arial" w:cs="Arial"/>
        </w:rPr>
        <w:t>(</w:t>
      </w:r>
      <w:r w:rsidR="001915EB">
        <w:rPr>
          <w:rFonts w:ascii="Arial" w:hAnsi="Arial" w:cs="Arial"/>
        </w:rPr>
        <w:t>14</w:t>
      </w:r>
      <w:r w:rsidRPr="002B059E">
        <w:rPr>
          <w:rFonts w:ascii="Arial" w:hAnsi="Arial" w:cs="Arial"/>
        </w:rPr>
        <w:t>).</w:t>
      </w:r>
      <w:r>
        <w:rPr>
          <w:rFonts w:ascii="Arial" w:hAnsi="Arial" w:cs="Arial"/>
        </w:rPr>
        <w:t xml:space="preserve"> </w:t>
      </w:r>
      <w:r w:rsidR="00E3381E">
        <w:rPr>
          <w:rFonts w:ascii="Arial" w:hAnsi="Arial" w:cs="Arial"/>
        </w:rPr>
        <w:t xml:space="preserve">López </w:t>
      </w:r>
      <w:proofErr w:type="spellStart"/>
      <w:r w:rsidR="00E3381E">
        <w:rPr>
          <w:rFonts w:ascii="Arial" w:hAnsi="Arial" w:cs="Arial"/>
        </w:rPr>
        <w:t>Catá</w:t>
      </w:r>
      <w:proofErr w:type="spellEnd"/>
      <w:r w:rsidR="00E3381E">
        <w:rPr>
          <w:rFonts w:ascii="Arial" w:hAnsi="Arial" w:cs="Arial"/>
        </w:rPr>
        <w:t xml:space="preserve"> FJ, </w:t>
      </w:r>
      <w:proofErr w:type="spellStart"/>
      <w:r w:rsidR="00E3381E">
        <w:rPr>
          <w:rFonts w:ascii="Arial" w:hAnsi="Arial" w:cs="Arial"/>
        </w:rPr>
        <w:t>Sabourín</w:t>
      </w:r>
      <w:proofErr w:type="spellEnd"/>
      <w:r w:rsidR="00E3381E">
        <w:rPr>
          <w:rFonts w:ascii="Arial" w:hAnsi="Arial" w:cs="Arial"/>
        </w:rPr>
        <w:t xml:space="preserve"> </w:t>
      </w:r>
      <w:proofErr w:type="spellStart"/>
      <w:r w:rsidR="00E3381E">
        <w:rPr>
          <w:rFonts w:ascii="Arial" w:hAnsi="Arial" w:cs="Arial"/>
        </w:rPr>
        <w:t>Divé</w:t>
      </w:r>
      <w:proofErr w:type="spellEnd"/>
      <w:r w:rsidR="00E3381E">
        <w:rPr>
          <w:rFonts w:ascii="Arial" w:hAnsi="Arial" w:cs="Arial"/>
        </w:rPr>
        <w:t xml:space="preserve"> J, Aguilar </w:t>
      </w:r>
      <w:proofErr w:type="spellStart"/>
      <w:r w:rsidR="00E3381E">
        <w:rPr>
          <w:rFonts w:ascii="Arial" w:hAnsi="Arial" w:cs="Arial"/>
        </w:rPr>
        <w:t>Iraola</w:t>
      </w:r>
      <w:proofErr w:type="spellEnd"/>
      <w:r w:rsidR="00E3381E">
        <w:rPr>
          <w:rFonts w:ascii="Arial" w:hAnsi="Arial" w:cs="Arial"/>
        </w:rPr>
        <w:t xml:space="preserve"> IJ. Utilización de las técnicas de reproducción asistida en la prevención de enfermedades mitocondriales</w:t>
      </w:r>
      <w:r w:rsidR="00226DC9">
        <w:rPr>
          <w:rFonts w:ascii="Arial" w:hAnsi="Arial" w:cs="Arial"/>
        </w:rPr>
        <w:t xml:space="preserve">. Universidad Médica Pinareña </w:t>
      </w:r>
      <w:r w:rsidR="001959B8" w:rsidRPr="00754ED8">
        <w:rPr>
          <w:rFonts w:ascii="Arial" w:hAnsi="Arial" w:cs="Arial"/>
        </w:rPr>
        <w:t xml:space="preserve">[Internet]. </w:t>
      </w:r>
      <w:r w:rsidR="00226DC9">
        <w:rPr>
          <w:rFonts w:ascii="Arial" w:hAnsi="Arial" w:cs="Arial"/>
        </w:rPr>
        <w:t>2021</w:t>
      </w:r>
      <w:r w:rsidR="001959B8" w:rsidRPr="005D18D7">
        <w:rPr>
          <w:rFonts w:ascii="Arial" w:hAnsi="Arial" w:cs="Arial"/>
        </w:rPr>
        <w:t xml:space="preserve"> [citado</w:t>
      </w:r>
      <w:r w:rsidR="0078671E" w:rsidRPr="005D18D7">
        <w:rPr>
          <w:rFonts w:ascii="Arial" w:hAnsi="Arial" w:cs="Arial"/>
        </w:rPr>
        <w:t xml:space="preserve">: 29 </w:t>
      </w:r>
      <w:proofErr w:type="spellStart"/>
      <w:r w:rsidR="0078671E" w:rsidRPr="005D18D7">
        <w:rPr>
          <w:rFonts w:ascii="Arial" w:hAnsi="Arial" w:cs="Arial"/>
        </w:rPr>
        <w:t>Sep</w:t>
      </w:r>
      <w:proofErr w:type="spellEnd"/>
      <w:r w:rsidR="0078671E" w:rsidRPr="005D18D7">
        <w:rPr>
          <w:rFonts w:ascii="Arial" w:hAnsi="Arial" w:cs="Arial"/>
        </w:rPr>
        <w:t xml:space="preserve"> </w:t>
      </w:r>
      <w:r w:rsidR="001959B8" w:rsidRPr="005D18D7">
        <w:rPr>
          <w:rFonts w:ascii="Arial" w:hAnsi="Arial" w:cs="Arial"/>
        </w:rPr>
        <w:t>2025]</w:t>
      </w:r>
      <w:r w:rsidR="00226DC9" w:rsidRPr="005D18D7">
        <w:rPr>
          <w:rFonts w:ascii="Arial" w:hAnsi="Arial" w:cs="Arial"/>
        </w:rPr>
        <w:t>; 17(2)</w:t>
      </w:r>
      <w:r w:rsidR="001959B8" w:rsidRPr="005D18D7">
        <w:rPr>
          <w:rFonts w:ascii="Arial" w:hAnsi="Arial" w:cs="Arial"/>
        </w:rPr>
        <w:t xml:space="preserve">. Disponible en: </w:t>
      </w:r>
      <w:hyperlink r:id="rId22" w:history="1">
        <w:r w:rsidR="005D18D7" w:rsidRPr="005D18D7">
          <w:rPr>
            <w:rStyle w:val="Hipervnculo"/>
            <w:rFonts w:ascii="Arial" w:hAnsi="Arial" w:cs="Arial"/>
          </w:rPr>
          <w:t>https://www.redalyc.org/journal/6382/638268499011/638268499011.pdf</w:t>
        </w:r>
      </w:hyperlink>
    </w:p>
    <w:p w:rsidR="001959B8" w:rsidRDefault="00900859" w:rsidP="00900859">
      <w:pPr>
        <w:pStyle w:val="ds-markdown-paragraph"/>
        <w:spacing w:before="0" w:beforeAutospacing="0" w:after="0" w:afterAutospacing="0" w:line="360" w:lineRule="auto"/>
        <w:jc w:val="both"/>
        <w:rPr>
          <w:rFonts w:ascii="Arial" w:hAnsi="Arial" w:cs="Arial"/>
        </w:rPr>
      </w:pPr>
      <w:r w:rsidRPr="00DB1009">
        <w:rPr>
          <w:rFonts w:ascii="Arial" w:hAnsi="Arial" w:cs="Arial"/>
          <w:lang w:val="en-US"/>
        </w:rPr>
        <w:t>(1</w:t>
      </w:r>
      <w:r w:rsidR="001915EB">
        <w:rPr>
          <w:rFonts w:ascii="Arial" w:hAnsi="Arial" w:cs="Arial"/>
          <w:lang w:val="en-US"/>
        </w:rPr>
        <w:t>5</w:t>
      </w:r>
      <w:r w:rsidRPr="00DB1009">
        <w:rPr>
          <w:rFonts w:ascii="Arial" w:hAnsi="Arial" w:cs="Arial"/>
          <w:lang w:val="en-US"/>
        </w:rPr>
        <w:t>).</w:t>
      </w:r>
      <w:r w:rsidRPr="00D905EE">
        <w:rPr>
          <w:rFonts w:ascii="Arial" w:hAnsi="Arial" w:cs="Arial"/>
          <w:lang w:val="en-US"/>
        </w:rPr>
        <w:t xml:space="preserve"> </w:t>
      </w:r>
      <w:r w:rsidR="00B73B2C" w:rsidRPr="00B73B2C">
        <w:rPr>
          <w:rFonts w:ascii="Arial" w:hAnsi="Arial" w:cs="Arial"/>
        </w:rPr>
        <w:t xml:space="preserve">Palma C, </w:t>
      </w:r>
      <w:proofErr w:type="spellStart"/>
      <w:r w:rsidR="00B73B2C" w:rsidRPr="00B73B2C">
        <w:rPr>
          <w:rFonts w:ascii="Arial" w:hAnsi="Arial" w:cs="Arial"/>
        </w:rPr>
        <w:t>Vantman</w:t>
      </w:r>
      <w:proofErr w:type="spellEnd"/>
      <w:r w:rsidR="00B73B2C" w:rsidRPr="00B73B2C">
        <w:rPr>
          <w:rFonts w:ascii="Arial" w:hAnsi="Arial" w:cs="Arial"/>
        </w:rPr>
        <w:t xml:space="preserve"> D.</w:t>
      </w:r>
      <w:r w:rsidR="00B73B2C">
        <w:rPr>
          <w:rFonts w:ascii="Arial" w:hAnsi="Arial" w:cs="Arial"/>
        </w:rPr>
        <w:t xml:space="preserve"> </w:t>
      </w:r>
      <w:r w:rsidR="00B73B2C" w:rsidRPr="00B73B2C">
        <w:rPr>
          <w:rFonts w:ascii="Arial" w:hAnsi="Arial" w:cs="Arial"/>
        </w:rPr>
        <w:t>Infertilidad masculin</w:t>
      </w:r>
      <w:r w:rsidR="00E9546D">
        <w:rPr>
          <w:rFonts w:ascii="Arial" w:hAnsi="Arial" w:cs="Arial"/>
        </w:rPr>
        <w:t>a</w:t>
      </w:r>
      <w:r w:rsidR="00B73B2C" w:rsidRPr="00B73B2C">
        <w:rPr>
          <w:rFonts w:ascii="Arial" w:hAnsi="Arial" w:cs="Arial"/>
        </w:rPr>
        <w:t>: causas y diagn</w:t>
      </w:r>
      <w:r w:rsidR="00E9546D">
        <w:rPr>
          <w:rFonts w:ascii="Arial" w:hAnsi="Arial" w:cs="Arial"/>
        </w:rPr>
        <w:t>ó</w:t>
      </w:r>
      <w:r w:rsidR="00B73B2C" w:rsidRPr="00B73B2C">
        <w:rPr>
          <w:rFonts w:ascii="Arial" w:hAnsi="Arial" w:cs="Arial"/>
        </w:rPr>
        <w:t>stic</w:t>
      </w:r>
      <w:r w:rsidR="00E9546D">
        <w:rPr>
          <w:rFonts w:ascii="Arial" w:hAnsi="Arial" w:cs="Arial"/>
        </w:rPr>
        <w:t>o</w:t>
      </w:r>
      <w:r w:rsidR="00B73B2C" w:rsidRPr="00B73B2C">
        <w:rPr>
          <w:rFonts w:ascii="Arial" w:hAnsi="Arial" w:cs="Arial"/>
        </w:rPr>
        <w:t>.</w:t>
      </w:r>
      <w:r w:rsidR="00B73B2C">
        <w:rPr>
          <w:rFonts w:ascii="Arial" w:hAnsi="Arial" w:cs="Arial"/>
        </w:rPr>
        <w:t xml:space="preserve"> Revista Médica Clínica Las Condes</w:t>
      </w:r>
      <w:r w:rsidR="00B73B2C" w:rsidRPr="00B73B2C">
        <w:rPr>
          <w:rFonts w:ascii="Arial" w:hAnsi="Arial" w:cs="Arial"/>
        </w:rPr>
        <w:t xml:space="preserve"> </w:t>
      </w:r>
      <w:r w:rsidR="00DB1009" w:rsidRPr="00754ED8">
        <w:rPr>
          <w:rFonts w:ascii="Arial" w:hAnsi="Arial" w:cs="Arial"/>
        </w:rPr>
        <w:t>[Internet].</w:t>
      </w:r>
      <w:r w:rsidR="00DB1009" w:rsidRPr="00DB1009">
        <w:rPr>
          <w:rFonts w:ascii="Arial" w:hAnsi="Arial" w:cs="Arial"/>
        </w:rPr>
        <w:t xml:space="preserve"> </w:t>
      </w:r>
      <w:r w:rsidR="00B73B2C">
        <w:rPr>
          <w:rFonts w:ascii="Arial" w:hAnsi="Arial" w:cs="Arial"/>
        </w:rPr>
        <w:t xml:space="preserve">2021 </w:t>
      </w:r>
      <w:r w:rsidR="00DB1009" w:rsidRPr="00DB1009">
        <w:rPr>
          <w:rFonts w:ascii="Arial" w:hAnsi="Arial" w:cs="Arial"/>
        </w:rPr>
        <w:t xml:space="preserve">[citado: 29 </w:t>
      </w:r>
      <w:proofErr w:type="spellStart"/>
      <w:r w:rsidR="00DB1009" w:rsidRPr="00DB1009">
        <w:rPr>
          <w:rFonts w:ascii="Arial" w:hAnsi="Arial" w:cs="Arial"/>
        </w:rPr>
        <w:t>Sep</w:t>
      </w:r>
      <w:proofErr w:type="spellEnd"/>
      <w:r w:rsidR="00DB1009" w:rsidRPr="00DB1009">
        <w:rPr>
          <w:rFonts w:ascii="Arial" w:hAnsi="Arial" w:cs="Arial"/>
        </w:rPr>
        <w:t xml:space="preserve"> 2025]</w:t>
      </w:r>
      <w:r w:rsidR="00B73B2C">
        <w:rPr>
          <w:rFonts w:ascii="Arial" w:hAnsi="Arial" w:cs="Arial"/>
        </w:rPr>
        <w:t>; 32(2)</w:t>
      </w:r>
      <w:r w:rsidR="00DB1009" w:rsidRPr="00DB1009">
        <w:rPr>
          <w:rFonts w:ascii="Arial" w:hAnsi="Arial" w:cs="Arial"/>
        </w:rPr>
        <w:t>. Disponible en:</w:t>
      </w:r>
      <w:r w:rsidR="00B73B2C">
        <w:rPr>
          <w:rFonts w:ascii="Arial" w:hAnsi="Arial" w:cs="Arial"/>
        </w:rPr>
        <w:t xml:space="preserve"> </w:t>
      </w:r>
      <w:hyperlink r:id="rId23" w:history="1">
        <w:r w:rsidR="005D18D7" w:rsidRPr="009F480C">
          <w:rPr>
            <w:rStyle w:val="Hipervnculo"/>
            <w:rFonts w:ascii="Arial" w:hAnsi="Arial" w:cs="Arial"/>
          </w:rPr>
          <w:t>https://www.elsevier.es/es-revista-revista-medica-clinica-las-condes-202-articulo-infertilidad-masculina-causas-diagnostico-S0716864021000249</w:t>
        </w:r>
      </w:hyperlink>
    </w:p>
    <w:p w:rsidR="00554A34" w:rsidRDefault="00554A34" w:rsidP="00900859">
      <w:pPr>
        <w:pStyle w:val="ds-markdown-paragraph"/>
        <w:spacing w:before="0" w:beforeAutospacing="0" w:after="0" w:afterAutospacing="0" w:line="360" w:lineRule="auto"/>
        <w:jc w:val="both"/>
        <w:rPr>
          <w:rFonts w:ascii="Arial" w:hAnsi="Arial" w:cs="Arial"/>
        </w:rPr>
      </w:pPr>
    </w:p>
    <w:p w:rsidR="00554A34" w:rsidRDefault="00554A34" w:rsidP="00900859">
      <w:pPr>
        <w:pStyle w:val="ds-markdown-paragraph"/>
        <w:spacing w:before="0" w:beforeAutospacing="0" w:after="0" w:afterAutospacing="0" w:line="360" w:lineRule="auto"/>
        <w:jc w:val="both"/>
        <w:rPr>
          <w:rFonts w:ascii="Arial" w:hAnsi="Arial" w:cs="Arial"/>
        </w:rPr>
      </w:pPr>
    </w:p>
    <w:p w:rsidR="00B73B2C" w:rsidRPr="00DB1009" w:rsidRDefault="00B73B2C" w:rsidP="00900859">
      <w:pPr>
        <w:pStyle w:val="ds-markdown-paragraph"/>
        <w:spacing w:before="0" w:beforeAutospacing="0" w:after="0" w:afterAutospacing="0" w:line="360" w:lineRule="auto"/>
        <w:jc w:val="both"/>
        <w:rPr>
          <w:rFonts w:ascii="Arial" w:hAnsi="Arial" w:cs="Arial"/>
        </w:rPr>
      </w:pPr>
    </w:p>
    <w:p w:rsidR="001959B8" w:rsidRPr="00754ED8" w:rsidRDefault="001959B8" w:rsidP="002B1844">
      <w:pPr>
        <w:spacing w:after="0" w:line="360" w:lineRule="auto"/>
        <w:jc w:val="both"/>
        <w:rPr>
          <w:rFonts w:ascii="Arial" w:hAnsi="Arial" w:cs="Arial"/>
          <w:sz w:val="24"/>
          <w:szCs w:val="24"/>
        </w:rPr>
      </w:pPr>
    </w:p>
    <w:sectPr w:rsidR="001959B8" w:rsidRPr="00754ED8" w:rsidSect="002B1844">
      <w:pgSz w:w="12240" w:h="15840" w:code="1"/>
      <w:pgMar w:top="1134" w:right="1134"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hybridMultilevel"/>
    <w:tmpl w:val="920A19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2B674E3A"/>
    <w:multiLevelType w:val="hybridMultilevel"/>
    <w:tmpl w:val="834EB362"/>
    <w:lvl w:ilvl="0" w:tplc="0C0A0005">
      <w:start w:val="1"/>
      <w:numFmt w:val="bullet"/>
      <w:lvlText w:val=""/>
      <w:lvlJc w:val="left"/>
      <w:pPr>
        <w:ind w:left="720" w:hanging="360"/>
      </w:pPr>
      <w:rPr>
        <w:rFonts w:ascii="Wingdings" w:hAnsi="Wingdings"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
    <w:nsid w:val="35205AE0"/>
    <w:multiLevelType w:val="multilevel"/>
    <w:tmpl w:val="098457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742A19"/>
    <w:rsid w:val="00020774"/>
    <w:rsid w:val="000569D7"/>
    <w:rsid w:val="000B002E"/>
    <w:rsid w:val="000B2B23"/>
    <w:rsid w:val="000F01EB"/>
    <w:rsid w:val="00111C58"/>
    <w:rsid w:val="0013546E"/>
    <w:rsid w:val="00152495"/>
    <w:rsid w:val="00187F5E"/>
    <w:rsid w:val="001915EB"/>
    <w:rsid w:val="00191A94"/>
    <w:rsid w:val="001953C1"/>
    <w:rsid w:val="001959B8"/>
    <w:rsid w:val="001B6368"/>
    <w:rsid w:val="00207761"/>
    <w:rsid w:val="002135C4"/>
    <w:rsid w:val="00217C88"/>
    <w:rsid w:val="00220035"/>
    <w:rsid w:val="00225DE7"/>
    <w:rsid w:val="00226DC9"/>
    <w:rsid w:val="00234768"/>
    <w:rsid w:val="0023569C"/>
    <w:rsid w:val="00246276"/>
    <w:rsid w:val="0026550F"/>
    <w:rsid w:val="00291138"/>
    <w:rsid w:val="00296B7F"/>
    <w:rsid w:val="002B059E"/>
    <w:rsid w:val="002B161B"/>
    <w:rsid w:val="002B1844"/>
    <w:rsid w:val="002C6820"/>
    <w:rsid w:val="002D6291"/>
    <w:rsid w:val="002D76E3"/>
    <w:rsid w:val="002E740E"/>
    <w:rsid w:val="003011A2"/>
    <w:rsid w:val="0031768B"/>
    <w:rsid w:val="003208EE"/>
    <w:rsid w:val="00335DE6"/>
    <w:rsid w:val="00364F74"/>
    <w:rsid w:val="003965A0"/>
    <w:rsid w:val="003F119C"/>
    <w:rsid w:val="003F32AD"/>
    <w:rsid w:val="00427E18"/>
    <w:rsid w:val="00435C10"/>
    <w:rsid w:val="00441998"/>
    <w:rsid w:val="00455933"/>
    <w:rsid w:val="00466FC1"/>
    <w:rsid w:val="004729A5"/>
    <w:rsid w:val="00475E7C"/>
    <w:rsid w:val="00485B79"/>
    <w:rsid w:val="00502364"/>
    <w:rsid w:val="005113A1"/>
    <w:rsid w:val="00542268"/>
    <w:rsid w:val="00554A34"/>
    <w:rsid w:val="005712F8"/>
    <w:rsid w:val="0057542F"/>
    <w:rsid w:val="005D18D7"/>
    <w:rsid w:val="005D3178"/>
    <w:rsid w:val="005E5E69"/>
    <w:rsid w:val="00606D0B"/>
    <w:rsid w:val="00637713"/>
    <w:rsid w:val="00673FFE"/>
    <w:rsid w:val="006A7F45"/>
    <w:rsid w:val="0070537F"/>
    <w:rsid w:val="00742A19"/>
    <w:rsid w:val="00754ED8"/>
    <w:rsid w:val="0078671E"/>
    <w:rsid w:val="007876CF"/>
    <w:rsid w:val="007F51BC"/>
    <w:rsid w:val="007F523D"/>
    <w:rsid w:val="00800262"/>
    <w:rsid w:val="008143E7"/>
    <w:rsid w:val="00833705"/>
    <w:rsid w:val="00844695"/>
    <w:rsid w:val="00853098"/>
    <w:rsid w:val="00862111"/>
    <w:rsid w:val="00863421"/>
    <w:rsid w:val="00896656"/>
    <w:rsid w:val="008D1F4E"/>
    <w:rsid w:val="00900859"/>
    <w:rsid w:val="009117D2"/>
    <w:rsid w:val="009120E8"/>
    <w:rsid w:val="009261EF"/>
    <w:rsid w:val="00966A98"/>
    <w:rsid w:val="00977B2D"/>
    <w:rsid w:val="009A4E5D"/>
    <w:rsid w:val="009D0B1C"/>
    <w:rsid w:val="009D5814"/>
    <w:rsid w:val="009E466A"/>
    <w:rsid w:val="00A32417"/>
    <w:rsid w:val="00A33FA1"/>
    <w:rsid w:val="00A757C3"/>
    <w:rsid w:val="00A80970"/>
    <w:rsid w:val="00AF773B"/>
    <w:rsid w:val="00B0705E"/>
    <w:rsid w:val="00B35131"/>
    <w:rsid w:val="00B62DAB"/>
    <w:rsid w:val="00B73A60"/>
    <w:rsid w:val="00B73B2C"/>
    <w:rsid w:val="00B83FBF"/>
    <w:rsid w:val="00B85445"/>
    <w:rsid w:val="00B85FAF"/>
    <w:rsid w:val="00B87742"/>
    <w:rsid w:val="00B92637"/>
    <w:rsid w:val="00BB30FA"/>
    <w:rsid w:val="00BC5A40"/>
    <w:rsid w:val="00BF0E0E"/>
    <w:rsid w:val="00C46804"/>
    <w:rsid w:val="00C6352D"/>
    <w:rsid w:val="00C64790"/>
    <w:rsid w:val="00CA5DBF"/>
    <w:rsid w:val="00CA66D3"/>
    <w:rsid w:val="00CD02A8"/>
    <w:rsid w:val="00CD27E5"/>
    <w:rsid w:val="00CE241F"/>
    <w:rsid w:val="00D219E9"/>
    <w:rsid w:val="00D4188E"/>
    <w:rsid w:val="00D7250A"/>
    <w:rsid w:val="00D74EC6"/>
    <w:rsid w:val="00D905EE"/>
    <w:rsid w:val="00DB1009"/>
    <w:rsid w:val="00DB77ED"/>
    <w:rsid w:val="00E02FEA"/>
    <w:rsid w:val="00E059BF"/>
    <w:rsid w:val="00E117B7"/>
    <w:rsid w:val="00E14234"/>
    <w:rsid w:val="00E177FC"/>
    <w:rsid w:val="00E3381E"/>
    <w:rsid w:val="00E428A7"/>
    <w:rsid w:val="00E568CA"/>
    <w:rsid w:val="00E904E7"/>
    <w:rsid w:val="00E9546D"/>
    <w:rsid w:val="00EA3A41"/>
    <w:rsid w:val="00EC5D73"/>
    <w:rsid w:val="00F02CF3"/>
    <w:rsid w:val="00F1203A"/>
    <w:rsid w:val="00F5302A"/>
    <w:rsid w:val="00F55293"/>
    <w:rsid w:val="00F82B76"/>
    <w:rsid w:val="00FC203B"/>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2A19"/>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PrrafodelistaCar">
    <w:name w:val="Párrafo de lista Car"/>
    <w:link w:val="Prrafodelista"/>
    <w:uiPriority w:val="34"/>
    <w:rsid w:val="00742A19"/>
  </w:style>
  <w:style w:type="paragraph" w:styleId="Prrafodelista">
    <w:name w:val="List Paragraph"/>
    <w:basedOn w:val="Normal"/>
    <w:link w:val="PrrafodelistaCar"/>
    <w:uiPriority w:val="34"/>
    <w:qFormat/>
    <w:rsid w:val="00742A19"/>
    <w:pPr>
      <w:ind w:left="720"/>
      <w:contextualSpacing/>
    </w:pPr>
  </w:style>
  <w:style w:type="paragraph" w:customStyle="1" w:styleId="ds-markdown-paragraph">
    <w:name w:val="ds-markdown-paragraph"/>
    <w:basedOn w:val="Normal"/>
    <w:rsid w:val="001959B8"/>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Hipervnculo">
    <w:name w:val="Hyperlink"/>
    <w:basedOn w:val="Fuentedeprrafopredeter"/>
    <w:uiPriority w:val="99"/>
    <w:unhideWhenUsed/>
    <w:rsid w:val="001959B8"/>
    <w:rPr>
      <w:color w:val="0000FF"/>
      <w:u w:val="single"/>
    </w:rPr>
  </w:style>
  <w:style w:type="character" w:styleId="Textoennegrita">
    <w:name w:val="Strong"/>
    <w:basedOn w:val="Fuentedeprrafopredeter"/>
    <w:uiPriority w:val="22"/>
    <w:qFormat/>
    <w:rsid w:val="00502364"/>
    <w:rPr>
      <w:b/>
      <w:bCs/>
    </w:rPr>
  </w:style>
  <w:style w:type="paragraph" w:styleId="Encabezado">
    <w:name w:val="header"/>
    <w:basedOn w:val="Normal"/>
    <w:link w:val="EncabezadoCar"/>
    <w:rsid w:val="00CA66D3"/>
    <w:pPr>
      <w:tabs>
        <w:tab w:val="center" w:pos="4252"/>
        <w:tab w:val="right" w:pos="8504"/>
      </w:tabs>
      <w:suppressAutoHyphens/>
    </w:pPr>
    <w:rPr>
      <w:rFonts w:ascii="Arial" w:eastAsia="Calibri" w:hAnsi="Arial" w:cs="Times New Roman"/>
      <w:sz w:val="24"/>
      <w:lang w:eastAsia="zh-CN"/>
    </w:rPr>
  </w:style>
  <w:style w:type="character" w:customStyle="1" w:styleId="EncabezadoCar">
    <w:name w:val="Encabezado Car"/>
    <w:basedOn w:val="Fuentedeprrafopredeter"/>
    <w:link w:val="Encabezado"/>
    <w:rsid w:val="00CA66D3"/>
    <w:rPr>
      <w:rFonts w:ascii="Arial" w:eastAsia="Calibri" w:hAnsi="Arial" w:cs="Times New Roman"/>
      <w:sz w:val="24"/>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2A19"/>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PrrafodelistaCar">
    <w:name w:val="Párrafo de lista Car"/>
    <w:link w:val="Prrafodelista"/>
    <w:uiPriority w:val="34"/>
    <w:rsid w:val="00742A19"/>
  </w:style>
  <w:style w:type="paragraph" w:styleId="Prrafodelista">
    <w:name w:val="List Paragraph"/>
    <w:basedOn w:val="Normal"/>
    <w:link w:val="PrrafodelistaCar"/>
    <w:uiPriority w:val="34"/>
    <w:qFormat/>
    <w:rsid w:val="00742A19"/>
    <w:pPr>
      <w:ind w:left="720"/>
      <w:contextualSpacing/>
    </w:pPr>
  </w:style>
  <w:style w:type="paragraph" w:customStyle="1" w:styleId="ds-markdown-paragraph">
    <w:name w:val="ds-markdown-paragraph"/>
    <w:basedOn w:val="Normal"/>
    <w:rsid w:val="001959B8"/>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Hipervnculo">
    <w:name w:val="Hyperlink"/>
    <w:basedOn w:val="Fuentedeprrafopredeter"/>
    <w:uiPriority w:val="99"/>
    <w:semiHidden/>
    <w:unhideWhenUsed/>
    <w:rsid w:val="001959B8"/>
    <w:rPr>
      <w:color w:val="0000FF"/>
      <w:u w:val="single"/>
    </w:rPr>
  </w:style>
  <w:style w:type="character" w:styleId="Textoennegrita">
    <w:name w:val="Strong"/>
    <w:basedOn w:val="Fuentedeprrafopredeter"/>
    <w:uiPriority w:val="22"/>
    <w:qFormat/>
    <w:rsid w:val="00502364"/>
    <w:rPr>
      <w:b/>
      <w:bCs/>
    </w:rPr>
  </w:style>
</w:styles>
</file>

<file path=word/webSettings.xml><?xml version="1.0" encoding="utf-8"?>
<w:webSettings xmlns:r="http://schemas.openxmlformats.org/officeDocument/2006/relationships" xmlns:w="http://schemas.openxmlformats.org/wordprocessingml/2006/main">
  <w:divs>
    <w:div w:id="231084445">
      <w:bodyDiv w:val="1"/>
      <w:marLeft w:val="0"/>
      <w:marRight w:val="0"/>
      <w:marTop w:val="0"/>
      <w:marBottom w:val="0"/>
      <w:divBdr>
        <w:top w:val="none" w:sz="0" w:space="0" w:color="auto"/>
        <w:left w:val="none" w:sz="0" w:space="0" w:color="auto"/>
        <w:bottom w:val="none" w:sz="0" w:space="0" w:color="auto"/>
        <w:right w:val="none" w:sz="0" w:space="0" w:color="auto"/>
      </w:divBdr>
    </w:div>
    <w:div w:id="375785961">
      <w:bodyDiv w:val="1"/>
      <w:marLeft w:val="0"/>
      <w:marRight w:val="0"/>
      <w:marTop w:val="0"/>
      <w:marBottom w:val="0"/>
      <w:divBdr>
        <w:top w:val="none" w:sz="0" w:space="0" w:color="auto"/>
        <w:left w:val="none" w:sz="0" w:space="0" w:color="auto"/>
        <w:bottom w:val="none" w:sz="0" w:space="0" w:color="auto"/>
        <w:right w:val="none" w:sz="0" w:space="0" w:color="auto"/>
      </w:divBdr>
    </w:div>
    <w:div w:id="665861188">
      <w:bodyDiv w:val="1"/>
      <w:marLeft w:val="0"/>
      <w:marRight w:val="0"/>
      <w:marTop w:val="0"/>
      <w:marBottom w:val="0"/>
      <w:divBdr>
        <w:top w:val="none" w:sz="0" w:space="0" w:color="auto"/>
        <w:left w:val="none" w:sz="0" w:space="0" w:color="auto"/>
        <w:bottom w:val="none" w:sz="0" w:space="0" w:color="auto"/>
        <w:right w:val="none" w:sz="0" w:space="0" w:color="auto"/>
      </w:divBdr>
    </w:div>
    <w:div w:id="1009874450">
      <w:bodyDiv w:val="1"/>
      <w:marLeft w:val="0"/>
      <w:marRight w:val="0"/>
      <w:marTop w:val="0"/>
      <w:marBottom w:val="0"/>
      <w:divBdr>
        <w:top w:val="none" w:sz="0" w:space="0" w:color="auto"/>
        <w:left w:val="none" w:sz="0" w:space="0" w:color="auto"/>
        <w:bottom w:val="none" w:sz="0" w:space="0" w:color="auto"/>
        <w:right w:val="none" w:sz="0" w:space="0" w:color="auto"/>
      </w:divBdr>
    </w:div>
    <w:div w:id="1207332035">
      <w:bodyDiv w:val="1"/>
      <w:marLeft w:val="0"/>
      <w:marRight w:val="0"/>
      <w:marTop w:val="0"/>
      <w:marBottom w:val="0"/>
      <w:divBdr>
        <w:top w:val="none" w:sz="0" w:space="0" w:color="auto"/>
        <w:left w:val="none" w:sz="0" w:space="0" w:color="auto"/>
        <w:bottom w:val="none" w:sz="0" w:space="0" w:color="auto"/>
        <w:right w:val="none" w:sz="0" w:space="0" w:color="auto"/>
      </w:divBdr>
      <w:divsChild>
        <w:div w:id="316110821">
          <w:marLeft w:val="0"/>
          <w:marRight w:val="0"/>
          <w:marTop w:val="0"/>
          <w:marBottom w:val="0"/>
          <w:divBdr>
            <w:top w:val="none" w:sz="0" w:space="0" w:color="auto"/>
            <w:left w:val="none" w:sz="0" w:space="0" w:color="auto"/>
            <w:bottom w:val="none" w:sz="0" w:space="0" w:color="auto"/>
            <w:right w:val="none" w:sz="0" w:space="0" w:color="auto"/>
          </w:divBdr>
          <w:divsChild>
            <w:div w:id="438843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afaelmorffipaz@gmail.com" TargetMode="External"/><Relationship Id="rId13" Type="http://schemas.openxmlformats.org/officeDocument/2006/relationships/hyperlink" Target="https://pmc.ncbi.nlm.nih.gov/articles/PMC11216957" TargetMode="External"/><Relationship Id="rId18" Type="http://schemas.openxmlformats.org/officeDocument/2006/relationships/hyperlink" Target="https://pmc.ncbi.nlm.nih.gov/articles/PMC10797233" TargetMode="External"/><Relationship Id="rId26" Type="http://schemas.microsoft.com/office/2007/relationships/stylesWithEffects" Target="stylesWithEffects.xml"/><Relationship Id="rId3" Type="http://schemas.openxmlformats.org/officeDocument/2006/relationships/settings" Target="settings.xml"/><Relationship Id="rId21" Type="http://schemas.openxmlformats.org/officeDocument/2006/relationships/hyperlink" Target="https://www.semanticscholar.org/paper/Genetic-and-molecular-diagnostics-of-male-in-the-Pizzol-Ferlin/ebded419c3c511b3e4934c73f74115ea15001cdf" TargetMode="External"/><Relationship Id="rId7" Type="http://schemas.openxmlformats.org/officeDocument/2006/relationships/hyperlink" Target="mailto:msmariaaa0903@gmail.com" TargetMode="External"/><Relationship Id="rId12" Type="http://schemas.openxmlformats.org/officeDocument/2006/relationships/hyperlink" Target="http://scielo.sld.cu/scielo.php?script=sci_arttext&amp;pid=S1025-02552023000100032" TargetMode="External"/><Relationship Id="rId17" Type="http://schemas.openxmlformats.org/officeDocument/2006/relationships/hyperlink" Target="https://revmedest.sld.cu/index.php/medest/article/view/47/3"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scielo.org.mx/scielo.php?script=sci_arttext&amp;pid=S2448-57052022000300355" TargetMode="External"/><Relationship Id="rId20" Type="http://schemas.openxmlformats.org/officeDocument/2006/relationships/hyperlink" Target="http://www.revistafertilidad.org/rif-articulos/-factores-moleculares-de-infertilidad-en-el-espermatozoide-m-aacute-s-all-aacute--del-manual-de-la-organizaci-oacute-n-mundial-de-la-salud-de-2010-/81" TargetMode="External"/><Relationship Id="rId1" Type="http://schemas.openxmlformats.org/officeDocument/2006/relationships/numbering" Target="numbering.xml"/><Relationship Id="rId6" Type="http://schemas.openxmlformats.org/officeDocument/2006/relationships/hyperlink" Target="https://orcid.org/0009-0001-1662-8180" TargetMode="External"/><Relationship Id="rId11" Type="http://schemas.openxmlformats.org/officeDocument/2006/relationships/hyperlink" Target="https://www.reproduccionasistida.org/esterilidad-e-infertilidad-de-origen-genetico/" TargetMode="External"/><Relationship Id="rId24" Type="http://schemas.openxmlformats.org/officeDocument/2006/relationships/fontTable" Target="fontTable.xml"/><Relationship Id="rId5" Type="http://schemas.openxmlformats.org/officeDocument/2006/relationships/hyperlink" Target="https://orcid.org/0009-0004-4640-3697" TargetMode="External"/><Relationship Id="rId15" Type="http://schemas.openxmlformats.org/officeDocument/2006/relationships/hyperlink" Target="https://pmc.ncbi.nlm.nih.gov/articles/PMC12112933" TargetMode="External"/><Relationship Id="rId23" Type="http://schemas.openxmlformats.org/officeDocument/2006/relationships/hyperlink" Target="https://www.elsevier.es/es-revista-revista-medica-clinica-las-condes-202-articulo-infertilidad-masculina-causas-diagnostico-S0716864021000249" TargetMode="External"/><Relationship Id="rId10" Type="http://schemas.openxmlformats.org/officeDocument/2006/relationships/hyperlink" Target="http://scielo.sld.cu/scielo.php?script=sci_arttext&amp;pid=S1561-31942022000200021" TargetMode="External"/><Relationship Id="rId19" Type="http://schemas.openxmlformats.org/officeDocument/2006/relationships/hyperlink" Target="https://www.elsevier.es/es-revista-tip-revista-especializada-ciencias-quimico-biologicas-93-articulo-infertilidad-masculina-y-fragmentacion-del-S1405888X15000194" TargetMode="External"/><Relationship Id="rId4" Type="http://schemas.openxmlformats.org/officeDocument/2006/relationships/webSettings" Target="webSettings.xml"/><Relationship Id="rId9" Type="http://schemas.openxmlformats.org/officeDocument/2006/relationships/hyperlink" Target="https://doi.org/10.1093/hropen/hoae069" TargetMode="External"/><Relationship Id="rId14" Type="http://schemas.openxmlformats.org/officeDocument/2006/relationships/hyperlink" Target="https://ve.scielo.org/scielo.php?script=sci_arttext&amp;pid=S2610-80382025000100107" TargetMode="External"/><Relationship Id="rId22" Type="http://schemas.openxmlformats.org/officeDocument/2006/relationships/hyperlink" Target="https://www.redalyc.org/journal/6382/638268499011/638268499011.pdf"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261</TotalTime>
  <Pages>9</Pages>
  <Words>3399</Words>
  <Characters>18698</Characters>
  <Application>Microsoft Office Word</Application>
  <DocSecurity>0</DocSecurity>
  <Lines>155</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22053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dc:creator>
  <cp:lastModifiedBy>YAMILA</cp:lastModifiedBy>
  <cp:revision>132</cp:revision>
  <dcterms:created xsi:type="dcterms:W3CDTF">2025-09-29T20:20:00Z</dcterms:created>
  <dcterms:modified xsi:type="dcterms:W3CDTF">2025-09-30T15:30:00Z</dcterms:modified>
</cp:coreProperties>
</file>